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AE" w:rsidRDefault="00A311AE" w:rsidP="00E958B0">
      <w:pPr>
        <w:pStyle w:val="BodyText2"/>
        <w:bidi/>
        <w:spacing w:line="240" w:lineRule="auto"/>
        <w:jc w:val="both"/>
        <w:rPr>
          <w:rFonts w:cs="B Yagut"/>
          <w:b/>
          <w:bCs/>
          <w:sz w:val="22"/>
          <w:szCs w:val="22"/>
          <w:rtl/>
          <w:lang w:bidi="fa-IR"/>
        </w:rPr>
      </w:pPr>
    </w:p>
    <w:p w:rsidR="008B312B" w:rsidRDefault="00FE7818" w:rsidP="008B312B">
      <w:pPr>
        <w:bidi/>
        <w:ind w:left="75" w:right="75"/>
        <w:jc w:val="both"/>
        <w:rPr>
          <w:rFonts w:ascii="Tahoma" w:hAnsi="Tahoma" w:cs="2  Titr" w:hint="cs"/>
          <w:b/>
          <w:bCs/>
          <w:rtl/>
        </w:rPr>
      </w:pPr>
      <w:r>
        <w:rPr>
          <w:rFonts w:ascii="Tahoma" w:hAnsi="Tahoma" w:cs="2  Titr" w:hint="cs"/>
          <w:b/>
          <w:bCs/>
          <w:noProof/>
          <w:rtl/>
          <w:lang w:bidi="fa-I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left:0;text-align:left;margin-left:41.3pt;margin-top:10.6pt;width:379.75pt;height:100.85pt;z-index:251659264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30">
              <w:txbxContent>
                <w:p w:rsidR="00FE7818" w:rsidRPr="00FE7818" w:rsidRDefault="00FE7818" w:rsidP="00FE7818">
                  <w:pPr>
                    <w:bidi/>
                    <w:jc w:val="center"/>
                    <w:rPr>
                      <w:rFonts w:cs="2  Titr"/>
                      <w:b/>
                      <w:bCs/>
                      <w:color w:val="FF0000"/>
                      <w:sz w:val="16"/>
                      <w:szCs w:val="16"/>
                      <w:rtl/>
                    </w:rPr>
                  </w:pPr>
                  <w:r w:rsidRPr="00FE7818">
                    <w:rPr>
                      <w:rFonts w:cs="2  Titr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آيين</w:t>
                  </w:r>
                  <w:r w:rsidRPr="00FE7818">
                    <w:rPr>
                      <w:rFonts w:cs="2  Titr"/>
                      <w:b/>
                      <w:bCs/>
                      <w:color w:val="FF0000"/>
                      <w:sz w:val="36"/>
                      <w:szCs w:val="36"/>
                    </w:rPr>
                    <w:t>‌</w:t>
                  </w:r>
                  <w:r w:rsidRPr="00FE7818">
                    <w:rPr>
                      <w:rFonts w:cs="2  Titr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نامه احراز استعدادهاي برتر و نخبگي</w:t>
                  </w:r>
                </w:p>
                <w:p w:rsidR="00FE7818" w:rsidRPr="00FE7818" w:rsidRDefault="00FE7818" w:rsidP="00FE7818">
                  <w:pPr>
                    <w:bidi/>
                    <w:jc w:val="center"/>
                    <w:rPr>
                      <w:rFonts w:cs="2  Titr"/>
                      <w:b/>
                      <w:bCs/>
                      <w:color w:val="FF0000"/>
                      <w:sz w:val="16"/>
                      <w:szCs w:val="16"/>
                      <w:rtl/>
                    </w:rPr>
                  </w:pPr>
                  <w:r w:rsidRPr="00FE7818">
                    <w:rPr>
                      <w:rFonts w:cs="2  Titr"/>
                      <w:b/>
                      <w:bCs/>
                      <w:color w:val="FF0000"/>
                      <w:sz w:val="16"/>
                      <w:szCs w:val="16"/>
                      <w:rtl/>
                    </w:rPr>
                    <w:t>مصوب پانصد و هشتاد و نهمين جلسه مورخ 14/06/1385 شوراي عالي</w:t>
                  </w:r>
                  <w:r w:rsidRPr="00FE7818">
                    <w:rPr>
                      <w:rFonts w:cs="2  Titr"/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FE7818">
                    <w:rPr>
                      <w:rFonts w:cs="2  Titr"/>
                      <w:b/>
                      <w:bCs/>
                      <w:color w:val="FF0000"/>
                      <w:sz w:val="16"/>
                      <w:szCs w:val="16"/>
                      <w:rtl/>
                    </w:rPr>
                    <w:t>انقلاب فرهنگي</w:t>
                  </w:r>
                </w:p>
                <w:p w:rsidR="00FE7818" w:rsidRPr="00FE7818" w:rsidRDefault="00FE7818" w:rsidP="00FE7818">
                  <w:pPr>
                    <w:bidi/>
                    <w:jc w:val="center"/>
                    <w:rPr>
                      <w:color w:val="FF0000"/>
                    </w:rPr>
                  </w:pPr>
                  <w:r w:rsidRPr="00FE7818">
                    <w:rPr>
                      <w:rFonts w:cs="2  Titr"/>
                      <w:b/>
                      <w:bCs/>
                      <w:color w:val="FF0000"/>
                      <w:sz w:val="16"/>
                      <w:szCs w:val="16"/>
                      <w:rtl/>
                    </w:rPr>
                    <w:t>تاريخ ابلاغ: 05/07/1385</w:t>
                  </w:r>
                  <w:r w:rsidRPr="00FE7818">
                    <w:rPr>
                      <w:b/>
                      <w:bCs/>
                      <w:color w:val="FF0000"/>
                      <w:sz w:val="16"/>
                      <w:szCs w:val="16"/>
                      <w:rtl/>
                    </w:rPr>
                    <w:t> </w:t>
                  </w:r>
                  <w:r w:rsidRPr="00FE7818">
                    <w:rPr>
                      <w:rFonts w:cs="2  Titr"/>
                      <w:b/>
                      <w:bCs/>
                      <w:color w:val="FF0000"/>
                      <w:sz w:val="16"/>
                      <w:szCs w:val="16"/>
                      <w:rtl/>
                    </w:rPr>
                    <w:t xml:space="preserve"> شماره ابلاغ: 2894/دش</w:t>
                  </w:r>
                </w:p>
                <w:p w:rsidR="00FE7818" w:rsidRPr="00FE7818" w:rsidRDefault="00FE7818" w:rsidP="00FE7818">
                  <w:pPr>
                    <w:rPr>
                      <w:sz w:val="18"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FE7818" w:rsidRDefault="00FE7818" w:rsidP="00FE7818">
      <w:pPr>
        <w:bidi/>
        <w:ind w:left="75" w:right="75"/>
        <w:jc w:val="both"/>
        <w:rPr>
          <w:rFonts w:ascii="Tahoma" w:hAnsi="Tahoma" w:cs="2  Titr" w:hint="cs"/>
          <w:b/>
          <w:bCs/>
          <w:rtl/>
        </w:rPr>
      </w:pPr>
    </w:p>
    <w:p w:rsidR="00FE7818" w:rsidRDefault="00FE7818" w:rsidP="00FE7818">
      <w:pPr>
        <w:bidi/>
        <w:ind w:left="75" w:right="75"/>
        <w:jc w:val="both"/>
        <w:rPr>
          <w:rFonts w:ascii="Tahoma" w:hAnsi="Tahoma" w:cs="2  Titr" w:hint="cs"/>
          <w:b/>
          <w:bCs/>
          <w:rtl/>
        </w:rPr>
      </w:pPr>
    </w:p>
    <w:p w:rsidR="00FE7818" w:rsidRDefault="00FE7818" w:rsidP="00FE7818">
      <w:pPr>
        <w:bidi/>
        <w:ind w:left="75" w:right="75"/>
        <w:jc w:val="both"/>
        <w:rPr>
          <w:rFonts w:ascii="Tahoma" w:hAnsi="Tahoma" w:cs="2  Titr" w:hint="cs"/>
          <w:b/>
          <w:bCs/>
          <w:rtl/>
        </w:rPr>
      </w:pPr>
    </w:p>
    <w:p w:rsidR="00FE7818" w:rsidRDefault="00FE7818" w:rsidP="00FE7818">
      <w:pPr>
        <w:bidi/>
        <w:ind w:left="75" w:right="75"/>
        <w:jc w:val="both"/>
        <w:rPr>
          <w:rFonts w:ascii="Tahoma" w:hAnsi="Tahoma" w:cs="2  Titr" w:hint="cs"/>
          <w:b/>
          <w:bCs/>
          <w:rtl/>
        </w:rPr>
      </w:pPr>
    </w:p>
    <w:p w:rsidR="00FE7818" w:rsidRDefault="00FE7818" w:rsidP="00FE7818">
      <w:pPr>
        <w:bidi/>
        <w:ind w:left="75" w:right="75"/>
        <w:jc w:val="both"/>
        <w:rPr>
          <w:rFonts w:ascii="Tahoma" w:hAnsi="Tahoma" w:cs="2  Titr"/>
          <w:b/>
          <w:bCs/>
          <w:rtl/>
        </w:rPr>
      </w:pPr>
    </w:p>
    <w:p w:rsidR="00A311AE" w:rsidRPr="00FE7818" w:rsidRDefault="00A311AE" w:rsidP="008B312B">
      <w:pPr>
        <w:bidi/>
        <w:ind w:left="75" w:right="75"/>
        <w:jc w:val="both"/>
        <w:rPr>
          <w:rFonts w:cs="2  Titr"/>
          <w:b/>
          <w:bCs/>
          <w:color w:val="FF0000"/>
        </w:rPr>
      </w:pPr>
      <w:r w:rsidRPr="00FE7818">
        <w:rPr>
          <w:rFonts w:ascii="Tahoma" w:hAnsi="Tahoma" w:cs="2  Titr"/>
          <w:b/>
          <w:bCs/>
          <w:color w:val="FF0000"/>
          <w:rtl/>
        </w:rPr>
        <w:t>مقدمه</w:t>
      </w:r>
      <w:r w:rsidRPr="00FE7818">
        <w:rPr>
          <w:rFonts w:ascii="Tahoma" w:hAnsi="Tahoma" w:cs="2  Titr"/>
          <w:b/>
          <w:bCs/>
          <w:color w:val="FF0000"/>
        </w:rPr>
        <w:t xml:space="preserve">: </w:t>
      </w:r>
    </w:p>
    <w:p w:rsidR="00A311AE" w:rsidRDefault="00A311AE" w:rsidP="00DB457D">
      <w:pPr>
        <w:bidi/>
        <w:ind w:left="75" w:right="75"/>
        <w:jc w:val="both"/>
        <w:rPr>
          <w:rFonts w:ascii="Tahoma" w:hAnsi="Tahoma" w:cs="B Yagut"/>
          <w:b/>
          <w:bCs/>
          <w:rtl/>
          <w:lang w:bidi="fa-IR"/>
        </w:rPr>
      </w:pPr>
      <w:r>
        <w:rPr>
          <w:rFonts w:ascii="Tahoma" w:hAnsi="Tahoma" w:cs="Tahoma"/>
          <w:b/>
          <w:bCs/>
          <w:rtl/>
        </w:rPr>
        <w:t>   </w:t>
      </w:r>
      <w:r>
        <w:rPr>
          <w:rFonts w:ascii="Tahoma" w:hAnsi="Tahoma" w:cs="B Yagut"/>
          <w:b/>
          <w:bCs/>
          <w:rtl/>
        </w:rPr>
        <w:t xml:space="preserve"> به منظور تحقق بخشيدن به تأكيد مقام معظم رهبري در</w:t>
      </w:r>
      <w:r w:rsidR="00DB457D">
        <w:rPr>
          <w:rFonts w:ascii="Tahoma" w:hAnsi="Tahoma" w:hint="cs"/>
          <w:b/>
          <w:bCs/>
          <w:rtl/>
        </w:rPr>
        <w:t>«</w:t>
      </w:r>
      <w:r w:rsidR="00DB457D">
        <w:rPr>
          <w:rFonts w:ascii="Tahoma" w:hAnsi="Tahoma" w:hint="cs"/>
          <w:b/>
          <w:bCs/>
          <w:rtl/>
          <w:lang w:bidi="fa-IR"/>
        </w:rPr>
        <w:t xml:space="preserve"> </w:t>
      </w:r>
      <w:r>
        <w:rPr>
          <w:rFonts w:ascii="Tahoma" w:hAnsi="Tahoma" w:cs="B Yagut"/>
          <w:b/>
          <w:bCs/>
          <w:rtl/>
        </w:rPr>
        <w:t>استفاده صحيح و مناسب از ظرفيت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هاي علمي نخبگان در راستاي توسعة همه جانبة كشور» و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در اجراي مادة 4 اساسنامه بنياد ملي نخبگان دربارة «تعريف نخبه و احراز استعدادهاي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برتر و نخبگي افراد» آيين نامه احراز استعدادهاي برتر و نخبگي تصويب مي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شود</w:t>
      </w:r>
      <w:r w:rsidR="00DB457D"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</w:rPr>
        <w:t xml:space="preserve">. </w:t>
      </w:r>
      <w:r>
        <w:rPr>
          <w:rFonts w:ascii="Tahoma" w:hAnsi="Tahoma" w:cs="B Yagut"/>
          <w:b/>
          <w:bCs/>
          <w:rtl/>
        </w:rPr>
        <w:t>در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اين آيين نامه «بنياد ملي نخبگان كشور» به اختصار «بنياد» و دو وزارتخانة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«علوم،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تحقيقات و فناوري» و «بهداشت، درمان و آموزش پزشكي به اختصار «وزارتين علوم و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بهداشت» ناميده مي</w:t>
      </w:r>
      <w:r>
        <w:rPr>
          <w:rFonts w:ascii="Tahoma" w:hAnsi="Tahoma" w:cs="B Yagut"/>
          <w:b/>
          <w:bCs/>
        </w:rPr>
        <w:t>‌</w:t>
      </w:r>
      <w:r w:rsidR="00DB457D">
        <w:rPr>
          <w:rFonts w:ascii="Tahoma" w:hAnsi="Tahoma" w:cs="B Yagut"/>
          <w:b/>
          <w:bCs/>
          <w:rtl/>
        </w:rPr>
        <w:t>شو</w:t>
      </w:r>
      <w:r w:rsidR="00DB457D">
        <w:rPr>
          <w:rFonts w:ascii="Tahoma" w:hAnsi="Tahoma" w:cs="B Yagut" w:hint="cs"/>
          <w:b/>
          <w:bCs/>
          <w:rtl/>
        </w:rPr>
        <w:t>د .</w:t>
      </w:r>
    </w:p>
    <w:p w:rsidR="00A311AE" w:rsidRDefault="00A311AE" w:rsidP="00F922B9">
      <w:pPr>
        <w:bidi/>
        <w:ind w:left="75" w:right="75"/>
        <w:jc w:val="both"/>
        <w:rPr>
          <w:b/>
          <w:bCs/>
        </w:rPr>
      </w:pPr>
    </w:p>
    <w:p w:rsidR="00A311AE" w:rsidRPr="00FE7818" w:rsidRDefault="00A311AE" w:rsidP="008B312B">
      <w:pPr>
        <w:bidi/>
        <w:ind w:left="75" w:right="75"/>
        <w:jc w:val="both"/>
        <w:rPr>
          <w:rFonts w:cs="2  Titr"/>
          <w:b/>
          <w:bCs/>
          <w:color w:val="FF0000"/>
          <w:sz w:val="22"/>
          <w:szCs w:val="22"/>
          <w:rtl/>
        </w:rPr>
      </w:pPr>
      <w:r w:rsidRPr="00FE7818">
        <w:rPr>
          <w:b/>
          <w:bCs/>
          <w:color w:val="FF0000"/>
          <w:rtl/>
        </w:rPr>
        <w:t> </w:t>
      </w:r>
      <w:r w:rsidRPr="00FE7818">
        <w:rPr>
          <w:rFonts w:ascii="Tahoma" w:hAnsi="Tahoma" w:cs="2  Titr"/>
          <w:b/>
          <w:bCs/>
          <w:color w:val="FF0000"/>
          <w:sz w:val="22"/>
          <w:szCs w:val="22"/>
          <w:rtl/>
        </w:rPr>
        <w:t>ماده 1ـ هدف</w:t>
      </w:r>
      <w:r w:rsidRPr="00FE7818">
        <w:rPr>
          <w:rFonts w:ascii="Tahoma" w:hAnsi="Tahoma" w:cs="2  Titr"/>
          <w:b/>
          <w:bCs/>
          <w:color w:val="FF0000"/>
          <w:sz w:val="22"/>
          <w:szCs w:val="22"/>
        </w:rPr>
        <w:t xml:space="preserve"> </w:t>
      </w:r>
    </w:p>
    <w:p w:rsidR="00A311AE" w:rsidRDefault="00A311AE" w:rsidP="00F922B9">
      <w:pPr>
        <w:bidi/>
        <w:ind w:left="75" w:right="75"/>
        <w:jc w:val="both"/>
        <w:rPr>
          <w:rFonts w:ascii="Tahoma" w:hAnsi="Tahoma" w:cs="B Yagut"/>
          <w:b/>
          <w:bCs/>
          <w:rtl/>
        </w:rPr>
      </w:pPr>
      <w:r>
        <w:rPr>
          <w:rFonts w:ascii="Tahoma" w:hAnsi="Tahoma" w:cs="B Yagut"/>
          <w:b/>
          <w:bCs/>
          <w:rtl/>
        </w:rPr>
        <w:t>منطقي كردن و تعريف شاخص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هاي علمي،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استاندارد</w:t>
      </w:r>
      <w:r w:rsidR="00DD395D">
        <w:rPr>
          <w:rFonts w:ascii="Tahoma" w:hAnsi="Tahoma" w:cs="B Yagut" w:hint="cs"/>
          <w:b/>
          <w:bCs/>
          <w:rtl/>
        </w:rPr>
        <w:t xml:space="preserve"> </w:t>
      </w:r>
      <w:r>
        <w:rPr>
          <w:rFonts w:ascii="Tahoma" w:hAnsi="Tahoma" w:cs="B Yagut"/>
          <w:b/>
          <w:bCs/>
          <w:rtl/>
        </w:rPr>
        <w:t>سازي معيارها و فرايندهاي شناسايي و معرفي نخبگان و استعدادهاي برتر هر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بخش</w:t>
      </w:r>
      <w:r>
        <w:rPr>
          <w:rFonts w:ascii="Tahoma" w:hAnsi="Tahoma" w:cs="B Yagut"/>
          <w:b/>
          <w:bCs/>
        </w:rPr>
        <w:t xml:space="preserve">. </w:t>
      </w:r>
    </w:p>
    <w:p w:rsidR="00A311AE" w:rsidRDefault="00A311AE" w:rsidP="00F922B9">
      <w:pPr>
        <w:bidi/>
        <w:ind w:left="75" w:right="75"/>
        <w:jc w:val="both"/>
        <w:rPr>
          <w:rFonts w:cs="B Yagut"/>
          <w:b/>
          <w:bCs/>
          <w:rtl/>
        </w:rPr>
      </w:pPr>
      <w:r>
        <w:rPr>
          <w:b/>
          <w:bCs/>
          <w:rtl/>
        </w:rPr>
        <w:t> </w:t>
      </w:r>
    </w:p>
    <w:p w:rsidR="00A311AE" w:rsidRPr="00FE7818" w:rsidRDefault="00A311AE" w:rsidP="00DE231C">
      <w:pPr>
        <w:numPr>
          <w:ilvl w:val="0"/>
          <w:numId w:val="57"/>
        </w:numPr>
        <w:bidi/>
        <w:ind w:right="75"/>
        <w:jc w:val="both"/>
        <w:rPr>
          <w:rFonts w:cs="2  Titr"/>
          <w:b/>
          <w:bCs/>
          <w:color w:val="FF0000"/>
          <w:sz w:val="22"/>
          <w:szCs w:val="22"/>
          <w:rtl/>
        </w:rPr>
      </w:pPr>
      <w:r w:rsidRPr="00FE7818">
        <w:rPr>
          <w:rFonts w:ascii="Tahoma" w:hAnsi="Tahoma" w:cs="2  Titr"/>
          <w:b/>
          <w:bCs/>
          <w:color w:val="FF0000"/>
          <w:sz w:val="22"/>
          <w:szCs w:val="22"/>
          <w:rtl/>
        </w:rPr>
        <w:t>ماده 2ـ تعريف نخبه و استعداد برتر</w:t>
      </w:r>
      <w:r w:rsidRPr="00FE7818">
        <w:rPr>
          <w:rFonts w:ascii="Tahoma" w:hAnsi="Tahoma" w:cs="2  Titr"/>
          <w:b/>
          <w:bCs/>
          <w:color w:val="FF0000"/>
          <w:sz w:val="22"/>
          <w:szCs w:val="22"/>
        </w:rPr>
        <w:t xml:space="preserve"> </w:t>
      </w:r>
    </w:p>
    <w:p w:rsidR="00A311AE" w:rsidRDefault="008B312B" w:rsidP="00F922B9">
      <w:pPr>
        <w:bidi/>
        <w:ind w:left="75" w:right="75"/>
        <w:jc w:val="both"/>
        <w:rPr>
          <w:rFonts w:cs="B Yagut"/>
          <w:b/>
          <w:bCs/>
          <w:rtl/>
        </w:rPr>
      </w:pPr>
      <w:r>
        <w:rPr>
          <w:rFonts w:ascii="Tahoma" w:hAnsi="Tahoma" w:cs="B Yagut" w:hint="cs"/>
          <w:b/>
          <w:bCs/>
          <w:rtl/>
        </w:rPr>
        <w:t>1</w:t>
      </w:r>
      <w:r w:rsidR="00A311AE">
        <w:rPr>
          <w:rFonts w:ascii="Tahoma" w:hAnsi="Tahoma" w:cs="B Yagut"/>
          <w:b/>
          <w:bCs/>
          <w:rtl/>
        </w:rPr>
        <w:t>ـ2ـ «نخبه» به استناد ماده 4</w:t>
      </w:r>
      <w:r w:rsidR="00A311AE">
        <w:rPr>
          <w:rFonts w:ascii="Tahoma" w:hAnsi="Tahoma" w:cs="B Yagut"/>
          <w:b/>
          <w:bCs/>
        </w:rPr>
        <w:t xml:space="preserve"> </w:t>
      </w:r>
      <w:r w:rsidR="00A311AE">
        <w:rPr>
          <w:rFonts w:ascii="Tahoma" w:hAnsi="Tahoma" w:cs="B Yagut"/>
          <w:b/>
          <w:bCs/>
          <w:rtl/>
        </w:rPr>
        <w:t>اساسنامه بنياد به فرد برجسته و كارآمدي اطلاق مي</w:t>
      </w:r>
      <w:r w:rsidR="00A311AE">
        <w:rPr>
          <w:rFonts w:ascii="Tahoma" w:hAnsi="Tahoma" w:cs="B Yagut"/>
          <w:b/>
          <w:bCs/>
        </w:rPr>
        <w:t>‌</w:t>
      </w:r>
      <w:r w:rsidR="00DD395D">
        <w:rPr>
          <w:rFonts w:ascii="Tahoma" w:hAnsi="Tahoma" w:cs="B Yagut"/>
          <w:b/>
          <w:bCs/>
          <w:rtl/>
        </w:rPr>
        <w:t>شود</w:t>
      </w:r>
      <w:r w:rsidR="00DD395D">
        <w:rPr>
          <w:rFonts w:ascii="Tahoma" w:hAnsi="Tahoma" w:cs="B Yagut" w:hint="cs"/>
          <w:b/>
          <w:bCs/>
          <w:rtl/>
        </w:rPr>
        <w:t xml:space="preserve"> </w:t>
      </w:r>
      <w:r w:rsidR="00A311AE">
        <w:rPr>
          <w:rFonts w:ascii="Tahoma" w:hAnsi="Tahoma" w:cs="B Yagut"/>
          <w:b/>
          <w:bCs/>
          <w:rtl/>
        </w:rPr>
        <w:t>كه اثرگذاري وي در توليد و</w:t>
      </w:r>
      <w:r w:rsidR="00A311AE">
        <w:rPr>
          <w:rFonts w:ascii="Tahoma" w:hAnsi="Tahoma" w:cs="B Yagut"/>
          <w:b/>
          <w:bCs/>
        </w:rPr>
        <w:t xml:space="preserve"> </w:t>
      </w:r>
      <w:r w:rsidR="00A311AE">
        <w:rPr>
          <w:rFonts w:ascii="Tahoma" w:hAnsi="Tahoma" w:cs="B Yagut"/>
          <w:b/>
          <w:bCs/>
          <w:rtl/>
        </w:rPr>
        <w:t>گسترش علم و هنر و فناوري و فرهنگ سازي و مديريت كشور محسوس باشد و هوش، خلاقيت،</w:t>
      </w:r>
      <w:r w:rsidR="00A311AE">
        <w:rPr>
          <w:rFonts w:ascii="Tahoma" w:hAnsi="Tahoma" w:cs="B Yagut"/>
          <w:b/>
          <w:bCs/>
        </w:rPr>
        <w:t xml:space="preserve"> </w:t>
      </w:r>
      <w:r w:rsidR="00A311AE">
        <w:rPr>
          <w:rFonts w:ascii="Tahoma" w:hAnsi="Tahoma" w:cs="B Yagut"/>
          <w:b/>
          <w:bCs/>
          <w:rtl/>
        </w:rPr>
        <w:t>كارآفريني و نبوغ فكري وي در راستاي توليد و گسترش دانش و نوآوري موجب سرعت بخشيدن</w:t>
      </w:r>
      <w:r w:rsidR="00A311AE">
        <w:rPr>
          <w:rFonts w:ascii="Tahoma" w:hAnsi="Tahoma" w:cs="B Yagut"/>
          <w:b/>
          <w:bCs/>
        </w:rPr>
        <w:t xml:space="preserve"> </w:t>
      </w:r>
      <w:r w:rsidR="00A311AE">
        <w:rPr>
          <w:rFonts w:ascii="Tahoma" w:hAnsi="Tahoma" w:cs="B Yagut"/>
          <w:b/>
          <w:bCs/>
          <w:rtl/>
        </w:rPr>
        <w:t>به رشد و توسعه علمي و اعتلاي جامعه انساني كشور گردد</w:t>
      </w:r>
      <w:r w:rsidR="00A311AE">
        <w:rPr>
          <w:rFonts w:ascii="Tahoma" w:hAnsi="Tahoma" w:cs="B Yagut"/>
          <w:b/>
          <w:bCs/>
        </w:rPr>
        <w:t xml:space="preserve">. </w:t>
      </w:r>
    </w:p>
    <w:p w:rsidR="00A311AE" w:rsidRDefault="00A311AE" w:rsidP="00F922B9">
      <w:pPr>
        <w:bidi/>
        <w:ind w:left="75" w:right="75"/>
        <w:jc w:val="both"/>
        <w:rPr>
          <w:rFonts w:cs="B Yagut"/>
          <w:b/>
          <w:bCs/>
          <w:rtl/>
        </w:rPr>
      </w:pPr>
      <w:r>
        <w:rPr>
          <w:rFonts w:ascii="Tahoma" w:hAnsi="Tahoma" w:cs="B Yagut"/>
          <w:b/>
          <w:bCs/>
        </w:rPr>
        <w:t> </w:t>
      </w:r>
      <w:r>
        <w:rPr>
          <w:rFonts w:ascii="Tahoma" w:hAnsi="Tahoma" w:cs="B Yagut"/>
          <w:b/>
          <w:bCs/>
          <w:rtl/>
        </w:rPr>
        <w:t>2-2- «استعداد برتر» به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فردي اطلاق مي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شود كه به صورت بالقوه نخبه بوده ولي هنوز زمينه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هاي لازم براي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شناسايي كامل و يا بروز استعدادهاي ويژه او فراهم نشده است.</w:t>
      </w:r>
    </w:p>
    <w:p w:rsidR="00A311AE" w:rsidRDefault="00A311AE" w:rsidP="00F922B9">
      <w:pPr>
        <w:bidi/>
        <w:ind w:left="75" w:right="75"/>
        <w:jc w:val="both"/>
        <w:rPr>
          <w:rFonts w:cs="B Yagut"/>
          <w:b/>
          <w:bCs/>
          <w:rtl/>
        </w:rPr>
      </w:pPr>
      <w:r>
        <w:rPr>
          <w:rFonts w:ascii="Tahoma" w:hAnsi="Tahoma" w:cs="B Yagut"/>
          <w:b/>
          <w:bCs/>
          <w:rtl/>
        </w:rPr>
        <w:t>تبصره 1: تعاريف فوق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شامل استعدادهاي برتر و نخبگان بخشهاي مختلف از قبيل علمي و فناوري، آموزشي،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فرهنگي، اجتماعي، هنري و مديريتي مي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باشد</w:t>
      </w:r>
      <w:r>
        <w:rPr>
          <w:rFonts w:ascii="Tahoma" w:hAnsi="Tahoma" w:cs="B Yagut"/>
          <w:b/>
          <w:bCs/>
        </w:rPr>
        <w:t xml:space="preserve">. </w:t>
      </w:r>
    </w:p>
    <w:p w:rsidR="00A311AE" w:rsidRDefault="00A311AE" w:rsidP="00F922B9">
      <w:pPr>
        <w:bidi/>
        <w:ind w:left="75" w:right="75"/>
        <w:jc w:val="both"/>
        <w:rPr>
          <w:rFonts w:cs="B Yagut"/>
          <w:b/>
          <w:bCs/>
          <w:rtl/>
        </w:rPr>
      </w:pPr>
      <w:r>
        <w:rPr>
          <w:b/>
          <w:bCs/>
          <w:rtl/>
        </w:rPr>
        <w:t> </w:t>
      </w:r>
    </w:p>
    <w:p w:rsidR="00A311AE" w:rsidRDefault="00A311AE" w:rsidP="00F922B9">
      <w:pPr>
        <w:bidi/>
        <w:ind w:left="75" w:right="75"/>
        <w:jc w:val="both"/>
        <w:rPr>
          <w:rFonts w:cs="B Yagut"/>
          <w:b/>
          <w:bCs/>
          <w:rtl/>
        </w:rPr>
      </w:pPr>
      <w:r>
        <w:rPr>
          <w:rFonts w:ascii="Tahoma" w:hAnsi="Tahoma" w:cs="B Yagut"/>
          <w:b/>
          <w:bCs/>
          <w:rtl/>
        </w:rPr>
        <w:t>تبصره 2: تعريف و شرايط احراز نابغگي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و نحوه حمايت از نوابغ توسط بنياد پيشنهاد و پس از تصويب هيئت امناء به تصويب شوراي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عالي انقلاب فرهنگي مي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رسد</w:t>
      </w:r>
      <w:r>
        <w:rPr>
          <w:rFonts w:ascii="Tahoma" w:hAnsi="Tahoma" w:cs="B Yagut"/>
          <w:b/>
          <w:bCs/>
        </w:rPr>
        <w:t xml:space="preserve">. </w:t>
      </w:r>
    </w:p>
    <w:p w:rsidR="00A311AE" w:rsidRDefault="00A311AE" w:rsidP="00F922B9">
      <w:pPr>
        <w:bidi/>
        <w:ind w:left="75" w:right="75"/>
        <w:jc w:val="both"/>
        <w:rPr>
          <w:rFonts w:cs="B Yagut"/>
          <w:b/>
          <w:bCs/>
          <w:rtl/>
        </w:rPr>
      </w:pPr>
      <w:r>
        <w:rPr>
          <w:b/>
          <w:bCs/>
          <w:rtl/>
        </w:rPr>
        <w:t> </w:t>
      </w:r>
    </w:p>
    <w:p w:rsidR="00A311AE" w:rsidRDefault="00A311AE" w:rsidP="00F922B9">
      <w:pPr>
        <w:bidi/>
        <w:ind w:left="75" w:right="75"/>
        <w:jc w:val="both"/>
        <w:rPr>
          <w:rFonts w:ascii="Tahoma" w:hAnsi="Tahoma" w:cs="B Yagut"/>
          <w:b/>
          <w:bCs/>
          <w:rtl/>
        </w:rPr>
      </w:pPr>
      <w:r>
        <w:rPr>
          <w:rFonts w:ascii="Tahoma" w:hAnsi="Tahoma" w:cs="B Yagut"/>
          <w:b/>
          <w:bCs/>
          <w:rtl/>
        </w:rPr>
        <w:t>تبصره 3: استعداد برتر و نخبگي يك فرآيند پويا است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و مي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بايست تداوم شرايط در دوره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هاي زماني مشخص در احراز نخبگي معيار قرار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گيرد</w:t>
      </w:r>
      <w:r>
        <w:rPr>
          <w:rFonts w:ascii="Tahoma" w:hAnsi="Tahoma" w:cs="B Yagut"/>
          <w:b/>
          <w:bCs/>
        </w:rPr>
        <w:t>.</w:t>
      </w:r>
    </w:p>
    <w:p w:rsidR="00A311AE" w:rsidRDefault="00A311AE" w:rsidP="008D70C6">
      <w:pPr>
        <w:bidi/>
        <w:ind w:right="75"/>
        <w:jc w:val="both"/>
        <w:rPr>
          <w:rFonts w:cs="B Yagut"/>
          <w:b/>
          <w:bCs/>
        </w:rPr>
      </w:pPr>
    </w:p>
    <w:p w:rsidR="008B312B" w:rsidRDefault="008B312B" w:rsidP="008B312B">
      <w:pPr>
        <w:bidi/>
        <w:ind w:left="795" w:right="75"/>
        <w:jc w:val="both"/>
        <w:rPr>
          <w:rFonts w:cs="2  Titr"/>
          <w:b/>
          <w:bCs/>
          <w:sz w:val="22"/>
          <w:szCs w:val="22"/>
          <w:rtl/>
        </w:rPr>
      </w:pPr>
    </w:p>
    <w:p w:rsidR="008B312B" w:rsidRDefault="008B312B" w:rsidP="008B312B">
      <w:pPr>
        <w:bidi/>
        <w:ind w:left="795" w:right="75"/>
        <w:jc w:val="both"/>
        <w:rPr>
          <w:rFonts w:cs="2  Titr"/>
          <w:b/>
          <w:bCs/>
          <w:sz w:val="22"/>
          <w:szCs w:val="22"/>
          <w:rtl/>
        </w:rPr>
      </w:pPr>
    </w:p>
    <w:p w:rsidR="008B312B" w:rsidRDefault="008B312B" w:rsidP="008B312B">
      <w:pPr>
        <w:bidi/>
        <w:ind w:left="795" w:right="75"/>
        <w:jc w:val="both"/>
        <w:rPr>
          <w:rFonts w:cs="2  Titr"/>
          <w:b/>
          <w:bCs/>
          <w:sz w:val="22"/>
          <w:szCs w:val="22"/>
          <w:rtl/>
        </w:rPr>
      </w:pPr>
    </w:p>
    <w:p w:rsidR="008B312B" w:rsidRPr="008B312B" w:rsidRDefault="008B312B" w:rsidP="008B312B">
      <w:pPr>
        <w:bidi/>
        <w:ind w:left="795" w:right="75"/>
        <w:jc w:val="both"/>
        <w:rPr>
          <w:rFonts w:cs="2  Titr"/>
          <w:b/>
          <w:bCs/>
          <w:sz w:val="22"/>
          <w:szCs w:val="22"/>
        </w:rPr>
      </w:pPr>
    </w:p>
    <w:p w:rsidR="00A311AE" w:rsidRPr="00FE7818" w:rsidRDefault="00A311AE" w:rsidP="008B312B">
      <w:pPr>
        <w:numPr>
          <w:ilvl w:val="0"/>
          <w:numId w:val="58"/>
        </w:numPr>
        <w:bidi/>
        <w:ind w:right="75"/>
        <w:jc w:val="both"/>
        <w:rPr>
          <w:rFonts w:cs="2  Titr"/>
          <w:b/>
          <w:bCs/>
          <w:color w:val="FF0000"/>
          <w:sz w:val="22"/>
          <w:szCs w:val="22"/>
        </w:rPr>
      </w:pPr>
      <w:r w:rsidRPr="00FE7818">
        <w:rPr>
          <w:rFonts w:ascii="Tahoma" w:hAnsi="Tahoma" w:cs="2  Titr"/>
          <w:b/>
          <w:bCs/>
          <w:color w:val="FF0000"/>
          <w:sz w:val="22"/>
          <w:szCs w:val="22"/>
          <w:rtl/>
        </w:rPr>
        <w:t>ماده 3 ـ فرايند احراز استعداد برتر و نخبگي در حوزه</w:t>
      </w:r>
      <w:r w:rsidRPr="00FE7818">
        <w:rPr>
          <w:rFonts w:ascii="Tahoma" w:hAnsi="Tahoma" w:cs="2  Titr"/>
          <w:b/>
          <w:bCs/>
          <w:color w:val="FF0000"/>
          <w:sz w:val="22"/>
          <w:szCs w:val="22"/>
        </w:rPr>
        <w:t>‌</w:t>
      </w:r>
      <w:r w:rsidRPr="00FE7818">
        <w:rPr>
          <w:rFonts w:ascii="Tahoma" w:hAnsi="Tahoma" w:cs="2  Titr"/>
          <w:b/>
          <w:bCs/>
          <w:color w:val="FF0000"/>
          <w:sz w:val="22"/>
          <w:szCs w:val="22"/>
          <w:rtl/>
        </w:rPr>
        <w:t>هاي مختلف</w:t>
      </w:r>
    </w:p>
    <w:p w:rsidR="00A311AE" w:rsidRDefault="00A311AE" w:rsidP="00F922B9">
      <w:pPr>
        <w:bidi/>
        <w:ind w:left="75" w:right="75"/>
        <w:jc w:val="both"/>
        <w:rPr>
          <w:rFonts w:ascii="Tahoma" w:hAnsi="Tahoma" w:cs="B Yagut"/>
          <w:b/>
          <w:bCs/>
          <w:rtl/>
        </w:rPr>
      </w:pPr>
      <w:r>
        <w:rPr>
          <w:rFonts w:ascii="Tahoma" w:hAnsi="Tahoma" w:cs="B Yagut"/>
          <w:b/>
          <w:bCs/>
          <w:rtl/>
        </w:rPr>
        <w:t xml:space="preserve">1-3- </w:t>
      </w:r>
      <w:r>
        <w:rPr>
          <w:rFonts w:ascii="Tahoma" w:hAnsi="Tahoma" w:cs="B Yagut"/>
          <w:b/>
          <w:bCs/>
        </w:rPr>
        <w:t> </w:t>
      </w:r>
      <w:r>
        <w:rPr>
          <w:rFonts w:ascii="Tahoma" w:hAnsi="Tahoma" w:cs="B Yagut"/>
          <w:b/>
          <w:bCs/>
          <w:rtl/>
        </w:rPr>
        <w:t>در تعيين و احراز شرايط نخبگي، فرآيندهاي تعريف و تجربه شده توسط نهادهاي برگزينندة</w:t>
      </w:r>
      <w:r>
        <w:rPr>
          <w:rFonts w:ascii="Tahoma" w:hAnsi="Tahoma" w:cs="B Yagut"/>
          <w:b/>
          <w:bCs/>
        </w:rPr>
        <w:t xml:space="preserve"> ‌</w:t>
      </w:r>
      <w:r>
        <w:rPr>
          <w:rFonts w:ascii="Tahoma" w:hAnsi="Tahoma" w:cs="B Yagut"/>
          <w:b/>
          <w:bCs/>
          <w:rtl/>
        </w:rPr>
        <w:t>نخبگان هر بخش پذيرفته شده و با جهت گيري علمي و عقلايي سياست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هاي موجود هماهنگ و</w:t>
      </w:r>
      <w:r>
        <w:rPr>
          <w:rFonts w:ascii="Tahoma" w:hAnsi="Tahoma" w:cs="B Yagut"/>
          <w:b/>
          <w:bCs/>
        </w:rPr>
        <w:t xml:space="preserve"> </w:t>
      </w:r>
      <w:r w:rsidR="00DD395D">
        <w:rPr>
          <w:rFonts w:ascii="Tahoma" w:hAnsi="Tahoma" w:cs="B Yagut"/>
          <w:b/>
          <w:bCs/>
          <w:rtl/>
        </w:rPr>
        <w:t>معيارهاي وضع شده عندال</w:t>
      </w:r>
      <w:r>
        <w:rPr>
          <w:rFonts w:ascii="Tahoma" w:hAnsi="Tahoma" w:cs="B Yagut"/>
          <w:b/>
          <w:bCs/>
          <w:rtl/>
        </w:rPr>
        <w:t>زوم تقويت و يا اصلاح مي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گردد</w:t>
      </w:r>
      <w:r>
        <w:rPr>
          <w:rFonts w:ascii="Tahoma" w:hAnsi="Tahoma" w:cs="B Yagut"/>
          <w:b/>
          <w:bCs/>
        </w:rPr>
        <w:t>.</w:t>
      </w:r>
    </w:p>
    <w:p w:rsidR="00A311AE" w:rsidRDefault="00A311AE" w:rsidP="00F922B9">
      <w:pPr>
        <w:bidi/>
        <w:ind w:left="75" w:right="75"/>
        <w:jc w:val="both"/>
        <w:rPr>
          <w:rFonts w:ascii="Tahoma" w:hAnsi="Tahoma" w:cs="B Yagut"/>
          <w:b/>
          <w:bCs/>
          <w:rtl/>
        </w:rPr>
      </w:pPr>
      <w:r>
        <w:rPr>
          <w:rFonts w:ascii="Tahoma" w:hAnsi="Tahoma" w:cs="B Yagut"/>
          <w:b/>
          <w:bCs/>
          <w:rtl/>
        </w:rPr>
        <w:t>2-3ـ آيين نامه هاي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موجود براي تعيين بهترينها در بخش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هاي مختلف با رويكرد تقويتي مورد اصلاح و تصويب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بنياد قرار خواهد گرفت</w:t>
      </w:r>
      <w:r>
        <w:rPr>
          <w:rFonts w:ascii="Tahoma" w:hAnsi="Tahoma" w:cs="B Yagut"/>
          <w:b/>
          <w:bCs/>
        </w:rPr>
        <w:t xml:space="preserve">. </w:t>
      </w:r>
    </w:p>
    <w:p w:rsidR="00A311AE" w:rsidRDefault="00A311AE" w:rsidP="00F922B9">
      <w:pPr>
        <w:bidi/>
        <w:ind w:left="75" w:right="75"/>
        <w:jc w:val="both"/>
        <w:rPr>
          <w:rFonts w:ascii="Tahoma" w:hAnsi="Tahoma" w:cs="B Yagut"/>
          <w:b/>
          <w:bCs/>
        </w:rPr>
      </w:pPr>
    </w:p>
    <w:p w:rsidR="00A311AE" w:rsidRPr="00FE7818" w:rsidRDefault="00A311AE" w:rsidP="00DE231C">
      <w:pPr>
        <w:numPr>
          <w:ilvl w:val="0"/>
          <w:numId w:val="59"/>
        </w:numPr>
        <w:bidi/>
        <w:ind w:right="75"/>
        <w:jc w:val="both"/>
        <w:rPr>
          <w:rFonts w:cs="B Yagut"/>
          <w:b/>
          <w:bCs/>
          <w:color w:val="FF0000"/>
          <w:sz w:val="22"/>
          <w:szCs w:val="22"/>
          <w:rtl/>
        </w:rPr>
      </w:pPr>
      <w:r w:rsidRPr="00FE7818">
        <w:rPr>
          <w:rFonts w:ascii="Tahoma" w:hAnsi="Tahoma" w:cs="2  Titr"/>
          <w:b/>
          <w:bCs/>
          <w:color w:val="FF0000"/>
          <w:sz w:val="22"/>
          <w:szCs w:val="22"/>
          <w:rtl/>
        </w:rPr>
        <w:t>ماده 4 ـ شرايط احراز استعدادهاي برتر و نخبگي</w:t>
      </w:r>
      <w:r w:rsidRPr="00FE7818">
        <w:rPr>
          <w:rFonts w:ascii="Tahoma" w:hAnsi="Tahoma" w:cs="2  Titr"/>
          <w:b/>
          <w:bCs/>
          <w:color w:val="FF0000"/>
          <w:sz w:val="22"/>
          <w:szCs w:val="22"/>
        </w:rPr>
        <w:t xml:space="preserve"> </w:t>
      </w:r>
      <w:r w:rsidRPr="00FE7818">
        <w:rPr>
          <w:rFonts w:ascii="Tahoma" w:hAnsi="Tahoma" w:cs="2  Titr"/>
          <w:b/>
          <w:bCs/>
          <w:color w:val="FF0000"/>
          <w:sz w:val="22"/>
          <w:szCs w:val="22"/>
          <w:rtl/>
        </w:rPr>
        <w:t>افرادي كه داراي يكي از ويژگي</w:t>
      </w:r>
      <w:r w:rsidRPr="00FE7818">
        <w:rPr>
          <w:rFonts w:ascii="Tahoma" w:hAnsi="Tahoma" w:cs="2  Titr"/>
          <w:b/>
          <w:bCs/>
          <w:color w:val="FF0000"/>
          <w:sz w:val="22"/>
          <w:szCs w:val="22"/>
        </w:rPr>
        <w:t>‌</w:t>
      </w:r>
      <w:r w:rsidRPr="00FE7818">
        <w:rPr>
          <w:rFonts w:ascii="Tahoma" w:hAnsi="Tahoma" w:cs="2  Titr"/>
          <w:b/>
          <w:bCs/>
          <w:color w:val="FF0000"/>
          <w:sz w:val="22"/>
          <w:szCs w:val="22"/>
          <w:rtl/>
        </w:rPr>
        <w:t>هاي زير باشند، استعداد برتر يا نخبه شناخته</w:t>
      </w:r>
      <w:r w:rsidRPr="00FE7818">
        <w:rPr>
          <w:rFonts w:ascii="Tahoma" w:hAnsi="Tahoma" w:cs="2  Titr"/>
          <w:b/>
          <w:bCs/>
          <w:color w:val="FF0000"/>
          <w:sz w:val="22"/>
          <w:szCs w:val="22"/>
        </w:rPr>
        <w:t xml:space="preserve"> </w:t>
      </w:r>
      <w:r w:rsidRPr="00FE7818">
        <w:rPr>
          <w:rFonts w:ascii="Tahoma" w:hAnsi="Tahoma" w:cs="2  Titr"/>
          <w:b/>
          <w:bCs/>
          <w:color w:val="FF0000"/>
          <w:sz w:val="22"/>
          <w:szCs w:val="22"/>
          <w:rtl/>
        </w:rPr>
        <w:t>مي</w:t>
      </w:r>
      <w:r w:rsidRPr="00FE7818">
        <w:rPr>
          <w:rFonts w:ascii="Tahoma" w:hAnsi="Tahoma" w:cs="2  Titr"/>
          <w:b/>
          <w:bCs/>
          <w:color w:val="FF0000"/>
          <w:sz w:val="22"/>
          <w:szCs w:val="22"/>
        </w:rPr>
        <w:t>‌</w:t>
      </w:r>
      <w:r w:rsidRPr="00FE7818">
        <w:rPr>
          <w:rFonts w:ascii="Tahoma" w:hAnsi="Tahoma" w:cs="2  Titr"/>
          <w:b/>
          <w:bCs/>
          <w:color w:val="FF0000"/>
          <w:sz w:val="22"/>
          <w:szCs w:val="22"/>
          <w:rtl/>
        </w:rPr>
        <w:t>شوند</w:t>
      </w:r>
      <w:r w:rsidRPr="00FE7818">
        <w:rPr>
          <w:rFonts w:ascii="Tahoma" w:hAnsi="Tahoma" w:cs="2  Titr"/>
          <w:b/>
          <w:bCs/>
          <w:color w:val="FF0000"/>
          <w:sz w:val="22"/>
          <w:szCs w:val="22"/>
        </w:rPr>
        <w:t>.</w:t>
      </w:r>
      <w:r w:rsidRPr="00FE7818">
        <w:rPr>
          <w:rFonts w:ascii="Tahoma" w:hAnsi="Tahoma" w:cs="B Yagut"/>
          <w:b/>
          <w:bCs/>
          <w:color w:val="FF0000"/>
          <w:sz w:val="22"/>
          <w:szCs w:val="22"/>
        </w:rPr>
        <w:t xml:space="preserve"> </w:t>
      </w:r>
    </w:p>
    <w:p w:rsidR="00A311AE" w:rsidRDefault="00A311AE" w:rsidP="00F922B9">
      <w:pPr>
        <w:bidi/>
        <w:ind w:left="75" w:right="75"/>
        <w:jc w:val="both"/>
        <w:rPr>
          <w:rFonts w:ascii="Tahoma" w:hAnsi="Tahoma" w:cs="B Yagut"/>
          <w:b/>
          <w:bCs/>
          <w:rtl/>
        </w:rPr>
      </w:pPr>
      <w:r>
        <w:rPr>
          <w:rFonts w:ascii="Tahoma" w:hAnsi="Tahoma" w:cs="B Yagut"/>
          <w:b/>
          <w:bCs/>
          <w:rtl/>
        </w:rPr>
        <w:t>1ـ4ـ برگزيدگان المپيادهاي علمي معتبر داخلي و جهاني</w:t>
      </w:r>
    </w:p>
    <w:p w:rsidR="00A311AE" w:rsidRDefault="00A311AE" w:rsidP="00F922B9">
      <w:pPr>
        <w:bidi/>
        <w:ind w:left="75" w:right="75"/>
        <w:jc w:val="both"/>
        <w:rPr>
          <w:rFonts w:cs="B Yagut"/>
          <w:b/>
          <w:bCs/>
        </w:rPr>
      </w:pPr>
      <w:r>
        <w:rPr>
          <w:rFonts w:ascii="Tahoma" w:hAnsi="Tahoma" w:cs="B Yagut"/>
          <w:b/>
          <w:bCs/>
        </w:rPr>
        <w:t xml:space="preserve"> </w:t>
      </w:r>
    </w:p>
    <w:p w:rsidR="00A311AE" w:rsidRDefault="00A311AE" w:rsidP="00F922B9">
      <w:pPr>
        <w:bidi/>
        <w:ind w:left="75" w:right="75"/>
        <w:jc w:val="both"/>
        <w:rPr>
          <w:rFonts w:ascii="Tahoma" w:hAnsi="Tahoma" w:cs="B Yagut"/>
          <w:b/>
          <w:bCs/>
          <w:rtl/>
        </w:rPr>
      </w:pPr>
      <w:r>
        <w:rPr>
          <w:rFonts w:ascii="Tahoma" w:hAnsi="Tahoma" w:cs="B Yagut"/>
          <w:b/>
          <w:bCs/>
          <w:rtl/>
        </w:rPr>
        <w:t>الف ) نفرات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اول تا سوم المپيادهاي معتبر جهاني و بين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المللي دانش آموزي با تأييد وزارت آموزش و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پرورش به عنوان نخبه</w:t>
      </w:r>
    </w:p>
    <w:p w:rsidR="00A311AE" w:rsidRDefault="00A311AE" w:rsidP="008B312B">
      <w:pPr>
        <w:bidi/>
        <w:ind w:left="75" w:right="75"/>
        <w:jc w:val="both"/>
        <w:rPr>
          <w:rFonts w:ascii="Tahoma" w:hAnsi="Tahoma" w:cs="B Yagut"/>
          <w:b/>
          <w:bCs/>
          <w:rtl/>
        </w:rPr>
      </w:pP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ب ) راه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يافتگان مرحله نهايي المپيادهاي معتبر جهاني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بين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المللي دانش آموزي با تأييد وزارت آموزش و پرورش به عنوان استعداد برتر</w:t>
      </w:r>
    </w:p>
    <w:p w:rsidR="00A311AE" w:rsidRDefault="00A311AE" w:rsidP="00F922B9">
      <w:pPr>
        <w:bidi/>
        <w:ind w:left="75" w:right="75"/>
        <w:jc w:val="both"/>
        <w:rPr>
          <w:rFonts w:ascii="Tahoma" w:hAnsi="Tahoma" w:cs="B Yagut"/>
          <w:b/>
          <w:bCs/>
          <w:rtl/>
        </w:rPr>
      </w:pPr>
      <w:r>
        <w:rPr>
          <w:rFonts w:ascii="Tahoma" w:hAnsi="Tahoma" w:cs="B Yagut"/>
          <w:b/>
          <w:bCs/>
          <w:rtl/>
        </w:rPr>
        <w:t>ج</w:t>
      </w:r>
      <w:r>
        <w:rPr>
          <w:rFonts w:ascii="Tahoma" w:hAnsi="Tahoma" w:cs="B Yagut"/>
          <w:b/>
          <w:bCs/>
        </w:rPr>
        <w:t xml:space="preserve"> ( </w:t>
      </w:r>
      <w:r>
        <w:rPr>
          <w:rFonts w:ascii="Tahoma" w:hAnsi="Tahoma" w:cs="B Yagut"/>
          <w:b/>
          <w:bCs/>
          <w:rtl/>
        </w:rPr>
        <w:t>نفرات اول تا سوم المپيادهاي معتبر بين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المللي دانشجويي با تأييد وزارتين علوم و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بهداشت به عنوان نخبه</w:t>
      </w:r>
    </w:p>
    <w:p w:rsidR="00A311AE" w:rsidRDefault="00A311AE" w:rsidP="00F922B9">
      <w:pPr>
        <w:bidi/>
        <w:ind w:left="75" w:right="75"/>
        <w:jc w:val="both"/>
        <w:rPr>
          <w:rFonts w:ascii="Tahoma" w:hAnsi="Tahoma" w:cs="B Yagut"/>
          <w:b/>
          <w:bCs/>
          <w:rtl/>
        </w:rPr>
      </w:pPr>
      <w:r>
        <w:rPr>
          <w:rFonts w:ascii="Tahoma" w:hAnsi="Tahoma" w:cs="B Yagut"/>
          <w:b/>
          <w:bCs/>
          <w:rtl/>
        </w:rPr>
        <w:t>د ) نفرات اول تا سوم المپيادهاي معتبر علمي دانشجويي كشور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با معرفي وزارتين علوم و بهداشت به عنوان استعداد برتر</w:t>
      </w:r>
      <w:r>
        <w:rPr>
          <w:rFonts w:ascii="Tahoma" w:hAnsi="Tahoma" w:cs="B Yagut"/>
          <w:b/>
          <w:bCs/>
        </w:rPr>
        <w:t xml:space="preserve"> </w:t>
      </w:r>
    </w:p>
    <w:p w:rsidR="00A311AE" w:rsidRDefault="00A311AE" w:rsidP="00F922B9">
      <w:pPr>
        <w:bidi/>
        <w:ind w:left="75" w:right="75"/>
        <w:jc w:val="both"/>
        <w:rPr>
          <w:rFonts w:cs="B Yagut"/>
          <w:b/>
          <w:bCs/>
          <w:rtl/>
        </w:rPr>
      </w:pPr>
      <w:r>
        <w:rPr>
          <w:rFonts w:ascii="Tahoma" w:hAnsi="Tahoma" w:cs="B Yagut"/>
          <w:b/>
          <w:bCs/>
          <w:rtl/>
        </w:rPr>
        <w:t>هـ ) نفرات اول تا سوم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المپيادهاي معتبر علمي دانش آموزي كشور با معرفي وزارت آموزش و پرورش به عنوان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استعداد برتر</w:t>
      </w:r>
      <w:r>
        <w:rPr>
          <w:rFonts w:ascii="Tahoma" w:hAnsi="Tahoma" w:cs="B Yagut"/>
          <w:b/>
          <w:bCs/>
        </w:rPr>
        <w:t xml:space="preserve"> </w:t>
      </w:r>
    </w:p>
    <w:p w:rsidR="00A311AE" w:rsidRDefault="00A311AE" w:rsidP="008B312B">
      <w:pPr>
        <w:bidi/>
        <w:ind w:left="75" w:right="75"/>
        <w:jc w:val="both"/>
        <w:rPr>
          <w:rFonts w:cs="B Yagut"/>
          <w:b/>
          <w:bCs/>
          <w:rtl/>
        </w:rPr>
      </w:pPr>
      <w:r>
        <w:rPr>
          <w:b/>
          <w:bCs/>
          <w:rtl/>
        </w:rPr>
        <w:t> </w:t>
      </w:r>
      <w:r>
        <w:rPr>
          <w:rFonts w:ascii="Tahoma" w:hAnsi="Tahoma" w:cs="B Yagut"/>
          <w:b/>
          <w:bCs/>
          <w:rtl/>
        </w:rPr>
        <w:t>2ـ4ـ برگزيدگان از ميان آزمونهاي سراسري</w:t>
      </w:r>
      <w:r>
        <w:rPr>
          <w:rFonts w:ascii="Tahoma" w:hAnsi="Tahoma" w:cs="B Yagut"/>
          <w:b/>
          <w:bCs/>
        </w:rPr>
        <w:t xml:space="preserve"> </w:t>
      </w:r>
    </w:p>
    <w:p w:rsidR="00A311AE" w:rsidRDefault="00A311AE" w:rsidP="00F922B9">
      <w:pPr>
        <w:bidi/>
        <w:ind w:left="75" w:right="75"/>
        <w:jc w:val="both"/>
        <w:rPr>
          <w:rFonts w:ascii="Tahoma" w:hAnsi="Tahoma" w:cs="B Yagut"/>
          <w:b/>
          <w:bCs/>
          <w:rtl/>
        </w:rPr>
      </w:pPr>
      <w:r>
        <w:rPr>
          <w:rFonts w:ascii="Tahoma" w:hAnsi="Tahoma" w:cs="B Yagut"/>
          <w:b/>
          <w:bCs/>
          <w:rtl/>
        </w:rPr>
        <w:t>الف) برگزيدگان از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ميان رتبه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هاي برتر آزمون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هاي سراسري مقطع كارشناسي از ميان 100 نفر اول براي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رشته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هاي رياضي و فيزيك، 50 نفر اول براي رشته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هاي علوم تجربي، 50 نفر اول براي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رشته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هاي علوم انساني و 20 نفر اول براي رشته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هاي هنر به عنوان استعداد برتر</w:t>
      </w:r>
      <w:r>
        <w:rPr>
          <w:rFonts w:ascii="Tahoma" w:hAnsi="Tahoma" w:cs="B Yagut"/>
          <w:b/>
          <w:bCs/>
        </w:rPr>
        <w:t xml:space="preserve"> </w:t>
      </w:r>
    </w:p>
    <w:p w:rsidR="00A311AE" w:rsidRDefault="00A311AE" w:rsidP="00F922B9">
      <w:pPr>
        <w:bidi/>
        <w:ind w:left="75" w:right="75"/>
        <w:jc w:val="both"/>
        <w:rPr>
          <w:rFonts w:cs="B Yagut"/>
          <w:b/>
          <w:bCs/>
          <w:rtl/>
        </w:rPr>
      </w:pPr>
      <w:r>
        <w:rPr>
          <w:rFonts w:ascii="Tahoma" w:hAnsi="Tahoma" w:cs="B Yagut"/>
          <w:b/>
          <w:bCs/>
          <w:rtl/>
        </w:rPr>
        <w:t>3ـ4ـ مخترعان و مكتشفان</w:t>
      </w:r>
      <w:r>
        <w:rPr>
          <w:rFonts w:ascii="Tahoma" w:hAnsi="Tahoma" w:cs="B Yagut"/>
          <w:b/>
          <w:bCs/>
        </w:rPr>
        <w:t xml:space="preserve"> </w:t>
      </w:r>
    </w:p>
    <w:p w:rsidR="00A311AE" w:rsidRDefault="00A311AE" w:rsidP="00F922B9">
      <w:pPr>
        <w:bidi/>
        <w:ind w:left="75" w:right="75"/>
        <w:jc w:val="both"/>
        <w:rPr>
          <w:rFonts w:ascii="Tahoma" w:hAnsi="Tahoma" w:cs="B Yagut"/>
          <w:b/>
          <w:bCs/>
          <w:rtl/>
        </w:rPr>
      </w:pPr>
      <w:r>
        <w:rPr>
          <w:rFonts w:ascii="Tahoma" w:hAnsi="Tahoma" w:cs="B Yagut"/>
          <w:b/>
          <w:bCs/>
          <w:rtl/>
        </w:rPr>
        <w:t>الف ) برگزيدگان مسابقات و جشنواره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هاي علمي معتبر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داخلي و خارجي از قبيل جشنوارة بين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المللي خوارزمي، جشنوارة جوان خوارزمي و جشنوارة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علوم پزشكي رازي با معرفي وزارتين علوم و بهداشت و تأييد بنياد به عنوان استعداد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برتر</w:t>
      </w:r>
    </w:p>
    <w:p w:rsidR="00A311AE" w:rsidRDefault="00A311AE" w:rsidP="008B312B">
      <w:pPr>
        <w:bidi/>
        <w:ind w:left="75" w:right="75"/>
        <w:jc w:val="both"/>
        <w:rPr>
          <w:rFonts w:cs="B Yagut"/>
          <w:b/>
          <w:bCs/>
          <w:rtl/>
        </w:rPr>
      </w:pP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ب ) برگزيدگان از ميان مخترعان و مكتشفان ايراني كه اختراع و اكتشاف آنان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در مراجع ذيصلاح داخلي و يا خارجي به ثبت رسيده باشد به عنوان استعداد برتر (بنياد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تعيين كنندة مراجع ذيصلاح است)</w:t>
      </w:r>
      <w:r>
        <w:rPr>
          <w:rFonts w:ascii="Tahoma" w:hAnsi="Tahoma" w:cs="B Yagut"/>
          <w:b/>
          <w:bCs/>
        </w:rPr>
        <w:t>.</w:t>
      </w:r>
    </w:p>
    <w:p w:rsidR="00A311AE" w:rsidRDefault="00A311AE" w:rsidP="008B312B">
      <w:pPr>
        <w:bidi/>
        <w:ind w:left="75" w:right="75"/>
        <w:jc w:val="both"/>
        <w:rPr>
          <w:rFonts w:ascii="Tahoma" w:hAnsi="Tahoma" w:cs="B Yagut"/>
          <w:b/>
          <w:bCs/>
          <w:rtl/>
        </w:rPr>
      </w:pPr>
      <w:r>
        <w:rPr>
          <w:rFonts w:ascii="Tahoma" w:hAnsi="Tahoma" w:cs="B Yagut"/>
          <w:b/>
          <w:bCs/>
          <w:rtl/>
        </w:rPr>
        <w:t>تبصره: جشنواره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ها و مسابقات علمي با تأييد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وزارتين علوم و بهداشت و در موارد خاص با تأييد بنياد معتبر شناخته مي</w:t>
      </w:r>
      <w:r>
        <w:rPr>
          <w:rFonts w:ascii="Tahoma" w:hAnsi="Tahoma" w:cs="B Yagut"/>
          <w:b/>
          <w:bCs/>
        </w:rPr>
        <w:t>‌</w:t>
      </w:r>
      <w:r w:rsidR="008B312B">
        <w:rPr>
          <w:rFonts w:ascii="Tahoma" w:hAnsi="Tahoma" w:cs="B Yagut"/>
          <w:b/>
          <w:bCs/>
          <w:rtl/>
        </w:rPr>
        <w:t>شو</w:t>
      </w:r>
      <w:r w:rsidR="008B312B">
        <w:rPr>
          <w:rFonts w:ascii="Tahoma" w:hAnsi="Tahoma" w:cs="B Yagut" w:hint="cs"/>
          <w:b/>
          <w:bCs/>
          <w:rtl/>
          <w:lang w:bidi="fa-IR"/>
        </w:rPr>
        <w:t>د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.</w:t>
      </w:r>
    </w:p>
    <w:p w:rsidR="00A311AE" w:rsidRDefault="00A311AE" w:rsidP="00F922B9">
      <w:pPr>
        <w:bidi/>
        <w:ind w:left="75" w:right="75"/>
        <w:jc w:val="both"/>
        <w:rPr>
          <w:rFonts w:cs="B Yagut"/>
          <w:b/>
          <w:bCs/>
          <w:rtl/>
        </w:rPr>
      </w:pPr>
      <w:r>
        <w:rPr>
          <w:rFonts w:ascii="Tahoma" w:hAnsi="Tahoma" w:cs="B Yagut"/>
          <w:b/>
          <w:bCs/>
        </w:rPr>
        <w:t> </w:t>
      </w:r>
    </w:p>
    <w:p w:rsidR="008B312B" w:rsidRDefault="008B312B" w:rsidP="008B312B">
      <w:pPr>
        <w:bidi/>
        <w:ind w:left="75" w:right="75"/>
        <w:jc w:val="both"/>
        <w:rPr>
          <w:rFonts w:cs="B Yagut"/>
          <w:b/>
          <w:bCs/>
          <w:rtl/>
        </w:rPr>
      </w:pPr>
    </w:p>
    <w:p w:rsidR="008B312B" w:rsidRDefault="008B312B" w:rsidP="008B312B">
      <w:pPr>
        <w:bidi/>
        <w:ind w:left="75" w:right="75"/>
        <w:jc w:val="both"/>
        <w:rPr>
          <w:rFonts w:cs="B Yagut"/>
          <w:b/>
          <w:bCs/>
          <w:rtl/>
        </w:rPr>
      </w:pPr>
    </w:p>
    <w:p w:rsidR="00A311AE" w:rsidRDefault="00A311AE" w:rsidP="00F922B9">
      <w:pPr>
        <w:bidi/>
        <w:ind w:left="75" w:right="75"/>
        <w:jc w:val="both"/>
        <w:rPr>
          <w:rFonts w:cs="B Yagut"/>
          <w:b/>
          <w:bCs/>
          <w:rtl/>
        </w:rPr>
      </w:pPr>
      <w:r>
        <w:rPr>
          <w:rFonts w:ascii="Tahoma" w:hAnsi="Tahoma" w:cs="B Yagut"/>
          <w:b/>
          <w:bCs/>
          <w:rtl/>
        </w:rPr>
        <w:t>4ـ4ـ دانش آموختگان</w:t>
      </w:r>
      <w:r>
        <w:rPr>
          <w:rFonts w:ascii="Tahoma" w:hAnsi="Tahoma" w:cs="B Yagut"/>
          <w:b/>
          <w:bCs/>
        </w:rPr>
        <w:t xml:space="preserve"> </w:t>
      </w:r>
    </w:p>
    <w:p w:rsidR="00A311AE" w:rsidRDefault="00A311AE" w:rsidP="00F922B9">
      <w:pPr>
        <w:bidi/>
        <w:ind w:left="75" w:right="75"/>
        <w:jc w:val="both"/>
        <w:rPr>
          <w:rFonts w:cs="B Yagut"/>
          <w:b/>
          <w:bCs/>
          <w:rtl/>
        </w:rPr>
      </w:pPr>
      <w:r>
        <w:rPr>
          <w:rFonts w:ascii="Tahoma" w:hAnsi="Tahoma" w:cs="B Yagut"/>
          <w:b/>
          <w:bCs/>
          <w:rtl/>
        </w:rPr>
        <w:t>برگزيدگان از ميان نفرات اول دانش آموخته رشته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هاي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دانشگاهي (كارشناسي و بالاتر) داخل كشور و حوزه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هاي علميه (سطح يك و بالاتر) با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معرفي «وزارتين علوم و بهداشت» و «مديريت حوزه علميه قم و خراسان» به عنوان استعداد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برتر</w:t>
      </w:r>
    </w:p>
    <w:p w:rsidR="00A311AE" w:rsidRDefault="00A311AE" w:rsidP="008B312B">
      <w:pPr>
        <w:bidi/>
        <w:ind w:left="75" w:right="75"/>
        <w:jc w:val="both"/>
        <w:rPr>
          <w:rFonts w:cs="B Yagut"/>
          <w:b/>
          <w:bCs/>
          <w:rtl/>
        </w:rPr>
      </w:pPr>
      <w:r>
        <w:rPr>
          <w:b/>
          <w:bCs/>
          <w:rtl/>
        </w:rPr>
        <w:t> </w:t>
      </w:r>
      <w:r>
        <w:rPr>
          <w:rFonts w:ascii="Tahoma" w:hAnsi="Tahoma" w:cs="B Yagut"/>
          <w:b/>
          <w:bCs/>
          <w:rtl/>
        </w:rPr>
        <w:t>5ـ4ـ برترين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هاي مسابقات علوم قرآني</w:t>
      </w:r>
      <w:r>
        <w:rPr>
          <w:rFonts w:ascii="Tahoma" w:hAnsi="Tahoma" w:cs="B Yagut"/>
          <w:b/>
          <w:bCs/>
        </w:rPr>
        <w:t xml:space="preserve"> </w:t>
      </w:r>
    </w:p>
    <w:p w:rsidR="00A311AE" w:rsidRDefault="00A311AE" w:rsidP="00F922B9">
      <w:pPr>
        <w:bidi/>
        <w:ind w:left="75" w:right="75"/>
        <w:jc w:val="both"/>
        <w:rPr>
          <w:rFonts w:ascii="Tahoma" w:hAnsi="Tahoma" w:cs="B Yagut"/>
          <w:b/>
          <w:bCs/>
          <w:rtl/>
        </w:rPr>
      </w:pPr>
      <w:r>
        <w:rPr>
          <w:rFonts w:ascii="Tahoma" w:hAnsi="Tahoma" w:cs="B Yagut"/>
          <w:b/>
          <w:bCs/>
          <w:rtl/>
        </w:rPr>
        <w:t>برگزيدگان نفرات اول تا سوم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مسابقات معتبر قرآني داخلي و بين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المللي با تأييد وزارت فرهنگ و ارشاد اسلامي به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عنوان استعداد برتر تبصره: تشخيص اعتبار مسابقه با بنياد است</w:t>
      </w:r>
      <w:r>
        <w:rPr>
          <w:rFonts w:ascii="Tahoma" w:hAnsi="Tahoma" w:cs="B Yagut"/>
          <w:b/>
          <w:bCs/>
        </w:rPr>
        <w:t>.</w:t>
      </w:r>
    </w:p>
    <w:p w:rsidR="00A311AE" w:rsidRDefault="00A311AE" w:rsidP="008B312B">
      <w:pPr>
        <w:bidi/>
        <w:ind w:left="75" w:right="75"/>
        <w:jc w:val="both"/>
        <w:rPr>
          <w:rFonts w:cs="B Yagut"/>
          <w:b/>
          <w:bCs/>
          <w:rtl/>
        </w:rPr>
      </w:pPr>
      <w:r>
        <w:rPr>
          <w:rFonts w:ascii="Tahoma" w:hAnsi="Tahoma" w:cs="B Yagut"/>
          <w:b/>
          <w:bCs/>
          <w:rtl/>
        </w:rPr>
        <w:t xml:space="preserve"> </w:t>
      </w:r>
      <w:r>
        <w:rPr>
          <w:b/>
          <w:bCs/>
          <w:rtl/>
        </w:rPr>
        <w:t> </w:t>
      </w:r>
      <w:r>
        <w:rPr>
          <w:rFonts w:ascii="Tahoma" w:hAnsi="Tahoma" w:cs="B Yagut"/>
          <w:b/>
          <w:bCs/>
          <w:rtl/>
        </w:rPr>
        <w:t>6ـ4ـ شخصيتهاي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برجسته علمي، اقتصادي، اجتماعي و فرهنگي كشور</w:t>
      </w:r>
      <w:r>
        <w:rPr>
          <w:rFonts w:ascii="Tahoma" w:hAnsi="Tahoma" w:cs="B Yagut"/>
          <w:b/>
          <w:bCs/>
        </w:rPr>
        <w:t xml:space="preserve"> </w:t>
      </w:r>
    </w:p>
    <w:p w:rsidR="00A311AE" w:rsidRDefault="00A311AE" w:rsidP="00F922B9">
      <w:pPr>
        <w:bidi/>
        <w:ind w:left="75" w:right="75"/>
        <w:jc w:val="both"/>
        <w:rPr>
          <w:rFonts w:ascii="Tahoma" w:hAnsi="Tahoma" w:cs="B Yagut"/>
          <w:b/>
          <w:bCs/>
          <w:rtl/>
        </w:rPr>
      </w:pPr>
      <w:r>
        <w:rPr>
          <w:rFonts w:ascii="Tahoma" w:hAnsi="Tahoma" w:cs="B Yagut"/>
          <w:b/>
          <w:bCs/>
          <w:rtl/>
        </w:rPr>
        <w:t>الف ) برگزيدگان از ميان محققان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ايراني كه بر اساس معيارهاي مؤسسات معتبر اطلاعات علمي بين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المللي و داخلي به لحاظ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تعداد ارجاعات به مقالات آنها و يا ساير شاخص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هاي مرتبط به عنوان پژوهشگران و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دانشمندان ملي و بين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المللي قرار گرفته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اند، با معرفي وزارتين علوم و بهداشت به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عنوان نخبه</w:t>
      </w:r>
    </w:p>
    <w:p w:rsidR="00A311AE" w:rsidRDefault="00A311AE" w:rsidP="00F922B9">
      <w:pPr>
        <w:bidi/>
        <w:ind w:left="75" w:right="75"/>
        <w:jc w:val="both"/>
        <w:rPr>
          <w:rFonts w:ascii="Tahoma" w:hAnsi="Tahoma" w:cs="B Yagut"/>
          <w:b/>
          <w:bCs/>
          <w:rtl/>
        </w:rPr>
      </w:pPr>
      <w:r>
        <w:rPr>
          <w:rFonts w:ascii="Tahoma" w:hAnsi="Tahoma" w:cs="B Yagut"/>
          <w:b/>
          <w:bCs/>
          <w:rtl/>
        </w:rPr>
        <w:t>ب ) برگزيدگان از ميان افرادي كه براي حل مشكلات ملي اقتصادي،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اجتماعي و فرهنگي كشور راهكارهاي مناسبي ارائه كرده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اند و اين راهكارها تجربه شده و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نتايج حاصل از آن به تأييد مراجع ذيربط رسيده باشد، با انتخاب بنياد به عنوان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استعداد برتر</w:t>
      </w:r>
    </w:p>
    <w:p w:rsidR="00A311AE" w:rsidRDefault="00A311AE" w:rsidP="00F922B9">
      <w:pPr>
        <w:bidi/>
        <w:ind w:left="75" w:right="75"/>
        <w:jc w:val="both"/>
        <w:rPr>
          <w:rFonts w:ascii="Tahoma" w:hAnsi="Tahoma" w:cs="B Yagut"/>
          <w:b/>
          <w:bCs/>
        </w:rPr>
      </w:pPr>
      <w:r>
        <w:rPr>
          <w:rFonts w:ascii="Tahoma" w:hAnsi="Tahoma" w:cs="B Yagut"/>
          <w:b/>
          <w:bCs/>
          <w:rtl/>
        </w:rPr>
        <w:t>ج ) برگزيدگان از ميان افرادي كه در هر يك از رشته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ها و گروه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هاي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علمي اعم از علوم انساني و معارف اسلامي، علوم پايه، فني مهندسي، پزشكي، كشاورزي و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هنر، نظريه يا تئوري جديد ارائه كرده و از سوي مراجع معتبر ملي و بين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المللي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مربوطه، تأثيرگذار شناخته شده باشد به عنوان استعداد برتر (تشخيص مراجع معتبر با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بنياد است)</w:t>
      </w:r>
    </w:p>
    <w:p w:rsidR="00A311AE" w:rsidRDefault="00A311AE" w:rsidP="00F922B9">
      <w:pPr>
        <w:bidi/>
        <w:ind w:left="75" w:right="75"/>
        <w:jc w:val="both"/>
        <w:rPr>
          <w:rFonts w:cs="B Yagut"/>
          <w:b/>
          <w:bCs/>
          <w:rtl/>
        </w:rPr>
      </w:pPr>
      <w:r>
        <w:rPr>
          <w:rFonts w:ascii="Tahoma" w:hAnsi="Tahoma" w:cs="B Yagut"/>
          <w:b/>
          <w:bCs/>
        </w:rPr>
        <w:t> </w:t>
      </w:r>
      <w:r>
        <w:rPr>
          <w:rFonts w:ascii="Tahoma" w:hAnsi="Tahoma" w:cs="B Yagut"/>
          <w:b/>
          <w:bCs/>
          <w:rtl/>
        </w:rPr>
        <w:t>د ) برگزيدگان از ميان مؤلفان و مترجمان كتب، نويسندگان مقالات،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واعظان و شاعران كه آثار فاخر ايشان داراي نقش مهم و تأثير ويژه در توسعه مرزهاي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دانش و فناوري يا تربيتي و اخلاقي در حوزه مربوط بوده است، به عنوان استعداد برتر</w:t>
      </w:r>
      <w:r>
        <w:rPr>
          <w:rFonts w:ascii="Tahoma" w:hAnsi="Tahoma" w:cs="B Yagut"/>
          <w:b/>
          <w:bCs/>
        </w:rPr>
        <w:t xml:space="preserve"> (</w:t>
      </w:r>
      <w:r>
        <w:rPr>
          <w:rFonts w:ascii="Tahoma" w:hAnsi="Tahoma" w:cs="B Yagut"/>
          <w:b/>
          <w:bCs/>
          <w:rtl/>
        </w:rPr>
        <w:t>تشخيص مراجع معتبر با بنياد است</w:t>
      </w:r>
    </w:p>
    <w:p w:rsidR="00A311AE" w:rsidRDefault="00A311AE" w:rsidP="008B312B">
      <w:pPr>
        <w:bidi/>
        <w:ind w:left="75" w:right="75"/>
        <w:jc w:val="both"/>
        <w:rPr>
          <w:rFonts w:cs="B Yagut"/>
          <w:b/>
          <w:bCs/>
          <w:rtl/>
        </w:rPr>
      </w:pPr>
      <w:r>
        <w:rPr>
          <w:b/>
          <w:bCs/>
          <w:rtl/>
        </w:rPr>
        <w:t> </w:t>
      </w:r>
      <w:r>
        <w:rPr>
          <w:rFonts w:ascii="Tahoma" w:hAnsi="Tahoma" w:cs="B Yagut"/>
          <w:b/>
          <w:bCs/>
          <w:rtl/>
        </w:rPr>
        <w:t>7ـ4ـ آفرينندگان آثار بديع و ارزنده ادبي و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هنري برگزيدگان از ميان آفرينندگان آثار بديع و ارزنده هنري در حوزه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هاي موسيقي،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نقاشي، هنرهاي تجسمي، هنرهاي نمايشي، معماري و غيره با معرفي مراجع معتبر و انتخاب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بنياد به عنوان استعداد برتر (تشخيص مراجع معتبر با بنياد است</w:t>
      </w:r>
      <w:r>
        <w:rPr>
          <w:rFonts w:ascii="Tahoma" w:hAnsi="Tahoma" w:cs="B Yagut"/>
          <w:b/>
          <w:bCs/>
        </w:rPr>
        <w:t>(</w:t>
      </w:r>
    </w:p>
    <w:p w:rsidR="00A311AE" w:rsidRDefault="00A311AE" w:rsidP="008B312B">
      <w:pPr>
        <w:bidi/>
        <w:ind w:left="75" w:right="75"/>
        <w:jc w:val="both"/>
        <w:rPr>
          <w:rFonts w:cs="B Yagut"/>
          <w:b/>
          <w:bCs/>
          <w:rtl/>
        </w:rPr>
      </w:pPr>
      <w:r>
        <w:rPr>
          <w:b/>
          <w:bCs/>
          <w:rtl/>
        </w:rPr>
        <w:t> </w:t>
      </w:r>
      <w:r>
        <w:rPr>
          <w:rFonts w:ascii="Tahoma" w:hAnsi="Tahoma" w:cs="B Yagut"/>
          <w:b/>
          <w:bCs/>
          <w:rtl/>
        </w:rPr>
        <w:t>8ـ4ـ اعضاي هيأت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علمي دانشگاهها و مؤسسات پژوهشي و فناوري</w:t>
      </w:r>
      <w:r>
        <w:rPr>
          <w:rFonts w:ascii="Tahoma" w:hAnsi="Tahoma" w:cs="B Yagut"/>
          <w:b/>
          <w:bCs/>
        </w:rPr>
        <w:t xml:space="preserve"> </w:t>
      </w:r>
    </w:p>
    <w:p w:rsidR="00A311AE" w:rsidRDefault="00A311AE" w:rsidP="00F922B9">
      <w:pPr>
        <w:bidi/>
        <w:ind w:left="75" w:right="75"/>
        <w:jc w:val="both"/>
        <w:rPr>
          <w:rFonts w:ascii="Tahoma" w:hAnsi="Tahoma" w:cs="B Yagut"/>
          <w:b/>
          <w:bCs/>
          <w:rtl/>
        </w:rPr>
      </w:pPr>
      <w:r>
        <w:rPr>
          <w:rFonts w:ascii="Tahoma" w:hAnsi="Tahoma" w:cs="B Yagut"/>
          <w:b/>
          <w:bCs/>
          <w:rtl/>
        </w:rPr>
        <w:t>الف ) برگزيدگان از ميان اعضاي هيأت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علمي كه در مراتب دانشگاهي كار ممتاز و شاخصي را انجام داده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اند به عنوان استعداد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برتر</w:t>
      </w:r>
      <w:r>
        <w:rPr>
          <w:rFonts w:ascii="Tahoma" w:hAnsi="Tahoma" w:cs="B Yagut"/>
          <w:b/>
          <w:bCs/>
        </w:rPr>
        <w:t xml:space="preserve"> </w:t>
      </w:r>
    </w:p>
    <w:p w:rsidR="00A311AE" w:rsidRDefault="00A311AE" w:rsidP="00F922B9">
      <w:pPr>
        <w:bidi/>
        <w:ind w:left="75" w:right="75"/>
        <w:jc w:val="both"/>
        <w:rPr>
          <w:rFonts w:ascii="Tahoma" w:hAnsi="Tahoma" w:cs="B Yagut"/>
          <w:b/>
          <w:bCs/>
          <w:rtl/>
        </w:rPr>
      </w:pPr>
      <w:r>
        <w:rPr>
          <w:rFonts w:ascii="Tahoma" w:hAnsi="Tahoma" w:cs="B Yagut"/>
          <w:b/>
          <w:bCs/>
          <w:rtl/>
        </w:rPr>
        <w:t>ب ) برگزيدگان از ميان اساتيد نمونه و ممتاز در سطح كشور براساس ضوابط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وزارتين علوم و بهداشت به عنوان استعداد برتر</w:t>
      </w:r>
      <w:r>
        <w:rPr>
          <w:rFonts w:ascii="Tahoma" w:hAnsi="Tahoma" w:cs="B Yagut"/>
          <w:b/>
          <w:bCs/>
        </w:rPr>
        <w:t xml:space="preserve"> </w:t>
      </w:r>
    </w:p>
    <w:p w:rsidR="00A311AE" w:rsidRDefault="00A311AE" w:rsidP="00F922B9">
      <w:pPr>
        <w:bidi/>
        <w:ind w:left="75" w:right="75"/>
        <w:jc w:val="both"/>
        <w:rPr>
          <w:rFonts w:ascii="Tahoma" w:hAnsi="Tahoma" w:cs="B Yagut"/>
          <w:b/>
          <w:bCs/>
          <w:rtl/>
        </w:rPr>
      </w:pPr>
      <w:r>
        <w:rPr>
          <w:rFonts w:ascii="Tahoma" w:hAnsi="Tahoma" w:cs="B Yagut"/>
          <w:b/>
          <w:bCs/>
          <w:rtl/>
        </w:rPr>
        <w:t>ج ) برگزيدگان از ميان پژوهشگران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نمونه كشوري براساس ضوابط وزارتين علوم و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بهداشت به عنوان استعداد برتر</w:t>
      </w:r>
    </w:p>
    <w:p w:rsidR="00A311AE" w:rsidRDefault="00A311AE" w:rsidP="008B312B">
      <w:pPr>
        <w:bidi/>
        <w:ind w:left="75" w:right="75"/>
        <w:jc w:val="both"/>
        <w:rPr>
          <w:rFonts w:cs="B Yagut"/>
          <w:b/>
          <w:bCs/>
          <w:rtl/>
        </w:rPr>
      </w:pPr>
      <w:r>
        <w:rPr>
          <w:rFonts w:ascii="Tahoma" w:hAnsi="Tahoma" w:cs="B Yagut"/>
          <w:b/>
          <w:bCs/>
        </w:rPr>
        <w:t> </w:t>
      </w:r>
      <w:r>
        <w:rPr>
          <w:rFonts w:ascii="Tahoma" w:hAnsi="Tahoma" w:cs="B Yagut"/>
          <w:b/>
          <w:bCs/>
          <w:rtl/>
        </w:rPr>
        <w:t>9ـ4ـ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مدرسين و محققين علوم حوزوي</w:t>
      </w:r>
      <w:r>
        <w:rPr>
          <w:rFonts w:ascii="Tahoma" w:hAnsi="Tahoma" w:cs="B Yagut"/>
          <w:b/>
          <w:bCs/>
        </w:rPr>
        <w:t xml:space="preserve"> </w:t>
      </w:r>
    </w:p>
    <w:p w:rsidR="00A311AE" w:rsidRDefault="00A311AE" w:rsidP="00F922B9">
      <w:pPr>
        <w:bidi/>
        <w:ind w:left="75" w:right="75"/>
        <w:jc w:val="both"/>
        <w:rPr>
          <w:rFonts w:cs="B Yagut"/>
          <w:b/>
          <w:bCs/>
          <w:rtl/>
        </w:rPr>
      </w:pPr>
      <w:r>
        <w:rPr>
          <w:rFonts w:ascii="Tahoma" w:hAnsi="Tahoma" w:cs="B Yagut"/>
          <w:b/>
          <w:bCs/>
          <w:rtl/>
        </w:rPr>
        <w:t>الف ) برگزيدگان از ميان مدرسين حوزه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هاي علميه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كشور كه تدريس مي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نمايند، براساس ضوابط شوراي عالي حوزه علميه قم به عنوان استعداد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برتر</w:t>
      </w:r>
      <w:r>
        <w:rPr>
          <w:rFonts w:ascii="Tahoma" w:hAnsi="Tahoma" w:cs="B Yagut"/>
          <w:b/>
          <w:bCs/>
        </w:rPr>
        <w:t xml:space="preserve"> </w:t>
      </w:r>
    </w:p>
    <w:p w:rsidR="00A311AE" w:rsidRDefault="00A311AE" w:rsidP="00F922B9">
      <w:pPr>
        <w:bidi/>
        <w:ind w:left="75" w:right="75"/>
        <w:jc w:val="both"/>
        <w:rPr>
          <w:rFonts w:ascii="Tahoma" w:hAnsi="Tahoma" w:cs="B Yagut"/>
          <w:b/>
          <w:bCs/>
          <w:rtl/>
        </w:rPr>
      </w:pPr>
      <w:r>
        <w:rPr>
          <w:rFonts w:ascii="Tahoma" w:hAnsi="Tahoma" w:cs="B Yagut"/>
          <w:b/>
          <w:bCs/>
          <w:rtl/>
        </w:rPr>
        <w:lastRenderedPageBreak/>
        <w:t>ب ) برگزيدگان از ميان محققين برتر حوزوي با معرفي شوراي عالي حوزه علميه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قم به عنوان استعداد برتر</w:t>
      </w:r>
      <w:r>
        <w:rPr>
          <w:rFonts w:ascii="Tahoma" w:hAnsi="Tahoma" w:cs="B Yagut"/>
          <w:b/>
          <w:bCs/>
        </w:rPr>
        <w:t xml:space="preserve"> </w:t>
      </w:r>
    </w:p>
    <w:p w:rsidR="00A311AE" w:rsidRDefault="00A311AE" w:rsidP="00F922B9">
      <w:pPr>
        <w:bidi/>
        <w:ind w:left="75" w:right="75"/>
        <w:jc w:val="both"/>
        <w:rPr>
          <w:rFonts w:ascii="Tahoma" w:hAnsi="Tahoma" w:cs="B Yagut"/>
          <w:b/>
          <w:bCs/>
          <w:rtl/>
        </w:rPr>
      </w:pPr>
      <w:r>
        <w:rPr>
          <w:rFonts w:ascii="Tahoma" w:hAnsi="Tahoma" w:cs="B Yagut"/>
          <w:b/>
          <w:bCs/>
          <w:rtl/>
        </w:rPr>
        <w:t>تبصره 1: در مواردي كه براي «برگزيدگان» مرجع ذكر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نشده است، مرجع گزينش بنياد است</w:t>
      </w:r>
      <w:r>
        <w:rPr>
          <w:rFonts w:ascii="Tahoma" w:hAnsi="Tahoma" w:cs="B Yagut"/>
          <w:b/>
          <w:bCs/>
        </w:rPr>
        <w:t xml:space="preserve">. </w:t>
      </w:r>
    </w:p>
    <w:p w:rsidR="00A311AE" w:rsidRDefault="00A311AE" w:rsidP="008B312B">
      <w:pPr>
        <w:bidi/>
        <w:ind w:left="75" w:right="75"/>
        <w:jc w:val="both"/>
        <w:rPr>
          <w:rFonts w:ascii="Tahoma" w:hAnsi="Tahoma" w:cs="B Yagut"/>
          <w:b/>
          <w:bCs/>
          <w:rtl/>
        </w:rPr>
      </w:pPr>
      <w:r>
        <w:rPr>
          <w:rFonts w:ascii="Tahoma" w:hAnsi="Tahoma" w:cs="B Yagut"/>
          <w:b/>
          <w:bCs/>
        </w:rPr>
        <w:t> </w:t>
      </w:r>
      <w:r>
        <w:rPr>
          <w:rFonts w:ascii="Tahoma" w:hAnsi="Tahoma" w:cs="B Yagut"/>
          <w:b/>
          <w:bCs/>
          <w:rtl/>
        </w:rPr>
        <w:t>تبصره 2: بنياد مي تواند از ميان برگزيدگان به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عنوان «استعدادهاي برتر » افرادي را به عنوان «نخبه» معرفي نمايد</w:t>
      </w:r>
      <w:r>
        <w:rPr>
          <w:rFonts w:ascii="Tahoma" w:hAnsi="Tahoma" w:cs="B Yagut"/>
          <w:b/>
          <w:bCs/>
        </w:rPr>
        <w:t xml:space="preserve">. </w:t>
      </w:r>
    </w:p>
    <w:p w:rsidR="00A311AE" w:rsidRDefault="00A311AE" w:rsidP="008B312B">
      <w:pPr>
        <w:bidi/>
        <w:ind w:left="75" w:right="75"/>
        <w:jc w:val="both"/>
        <w:rPr>
          <w:rFonts w:ascii="Tahoma" w:hAnsi="Tahoma" w:cs="B Yagut"/>
          <w:b/>
          <w:bCs/>
          <w:rtl/>
        </w:rPr>
      </w:pPr>
      <w:r>
        <w:rPr>
          <w:rFonts w:ascii="Tahoma" w:hAnsi="Tahoma" w:cs="B Yagut"/>
          <w:b/>
          <w:bCs/>
        </w:rPr>
        <w:t> </w:t>
      </w:r>
    </w:p>
    <w:p w:rsidR="00A311AE" w:rsidRPr="00FE7818" w:rsidRDefault="00A311AE" w:rsidP="00DE231C">
      <w:pPr>
        <w:numPr>
          <w:ilvl w:val="0"/>
          <w:numId w:val="59"/>
        </w:numPr>
        <w:bidi/>
        <w:ind w:right="75"/>
        <w:jc w:val="both"/>
        <w:rPr>
          <w:rFonts w:cs="2  Titr"/>
          <w:b/>
          <w:bCs/>
          <w:color w:val="FF0000"/>
          <w:rtl/>
        </w:rPr>
      </w:pPr>
      <w:r w:rsidRPr="00FE7818">
        <w:rPr>
          <w:rFonts w:ascii="Tahoma" w:hAnsi="Tahoma" w:cs="2  Titr"/>
          <w:b/>
          <w:bCs/>
          <w:color w:val="FF0000"/>
          <w:rtl/>
        </w:rPr>
        <w:t>ماده5:</w:t>
      </w:r>
      <w:r w:rsidRPr="00FE7818">
        <w:rPr>
          <w:rFonts w:ascii="Tahoma" w:hAnsi="Tahoma" w:cs="2  Titr"/>
          <w:b/>
          <w:bCs/>
          <w:color w:val="FF0000"/>
        </w:rPr>
        <w:t xml:space="preserve"> </w:t>
      </w:r>
    </w:p>
    <w:p w:rsidR="00A311AE" w:rsidRDefault="00A311AE" w:rsidP="00F922B9">
      <w:pPr>
        <w:bidi/>
        <w:ind w:left="75" w:right="75"/>
        <w:jc w:val="both"/>
        <w:rPr>
          <w:rFonts w:ascii="Tahoma" w:hAnsi="Tahoma" w:cs="B Yagut"/>
          <w:b/>
          <w:bCs/>
          <w:rtl/>
        </w:rPr>
      </w:pPr>
      <w:r>
        <w:rPr>
          <w:rFonts w:ascii="Tahoma" w:hAnsi="Tahoma" w:cs="B Yagut"/>
          <w:b/>
          <w:bCs/>
          <w:rtl/>
        </w:rPr>
        <w:t>پيشنهاد استعداد برتر و نخبگي مي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تواند هم از سوي افراد واجد شرايط و هم از سوي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نخبگان و استعدادهاي برتر شناخته شده و هم از سوي نهادها و سازمانها به بنياد صورت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گيرد</w:t>
      </w:r>
      <w:r>
        <w:rPr>
          <w:rFonts w:ascii="Tahoma" w:hAnsi="Tahoma" w:cs="B Yagut"/>
          <w:b/>
          <w:bCs/>
        </w:rPr>
        <w:t>.</w:t>
      </w:r>
    </w:p>
    <w:p w:rsidR="00A311AE" w:rsidRDefault="00A311AE" w:rsidP="00F922B9">
      <w:pPr>
        <w:bidi/>
        <w:ind w:left="75" w:right="75"/>
        <w:jc w:val="both"/>
        <w:rPr>
          <w:rFonts w:cs="B Yagut"/>
          <w:b/>
          <w:bCs/>
          <w:rtl/>
        </w:rPr>
      </w:pPr>
      <w:r>
        <w:rPr>
          <w:b/>
          <w:bCs/>
          <w:rtl/>
        </w:rPr>
        <w:t> </w:t>
      </w:r>
    </w:p>
    <w:p w:rsidR="00A311AE" w:rsidRPr="00FE7818" w:rsidRDefault="00A311AE" w:rsidP="00DE231C">
      <w:pPr>
        <w:numPr>
          <w:ilvl w:val="0"/>
          <w:numId w:val="59"/>
        </w:numPr>
        <w:bidi/>
        <w:ind w:right="75"/>
        <w:jc w:val="both"/>
        <w:rPr>
          <w:rFonts w:cs="2  Titr"/>
          <w:b/>
          <w:bCs/>
          <w:color w:val="FF0000"/>
          <w:rtl/>
        </w:rPr>
      </w:pPr>
      <w:r w:rsidRPr="00FE7818">
        <w:rPr>
          <w:rFonts w:ascii="Tahoma" w:hAnsi="Tahoma" w:cs="2  Titr"/>
          <w:b/>
          <w:bCs/>
          <w:color w:val="FF0000"/>
          <w:rtl/>
        </w:rPr>
        <w:t xml:space="preserve">ماده 6: </w:t>
      </w:r>
    </w:p>
    <w:p w:rsidR="00A311AE" w:rsidRDefault="00A311AE" w:rsidP="00F922B9">
      <w:pPr>
        <w:bidi/>
        <w:ind w:left="75" w:right="75"/>
        <w:jc w:val="both"/>
        <w:rPr>
          <w:rFonts w:ascii="Tahoma" w:hAnsi="Tahoma" w:cs="B Yagut"/>
          <w:b/>
          <w:bCs/>
          <w:rtl/>
        </w:rPr>
      </w:pPr>
      <w:r>
        <w:rPr>
          <w:rFonts w:ascii="Tahoma" w:hAnsi="Tahoma" w:cs="B Yagut"/>
          <w:b/>
          <w:bCs/>
          <w:rtl/>
        </w:rPr>
        <w:t>نحوه حمايت از استعدادهاي برتر و نخبگان و ساير موارد براساس آيين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نامه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ها و ضوابطي خواهد بود كه مطابق بند 11 ماده 9 اساسنامه بنياد توسط هيأت امناء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بنياد ملي نخبگان پيشنهاد و به تصويب مي</w:t>
      </w:r>
      <w:r>
        <w:rPr>
          <w:rFonts w:ascii="Tahoma" w:hAnsi="Tahoma" w:cs="B Yagut"/>
          <w:b/>
          <w:bCs/>
        </w:rPr>
        <w:t>‌</w:t>
      </w:r>
      <w:r>
        <w:rPr>
          <w:rFonts w:ascii="Tahoma" w:hAnsi="Tahoma" w:cs="B Yagut"/>
          <w:b/>
          <w:bCs/>
          <w:rtl/>
        </w:rPr>
        <w:t>رسد</w:t>
      </w:r>
      <w:r>
        <w:rPr>
          <w:rFonts w:ascii="Tahoma" w:hAnsi="Tahoma" w:cs="B Yagut"/>
          <w:b/>
          <w:bCs/>
        </w:rPr>
        <w:t xml:space="preserve">. </w:t>
      </w:r>
    </w:p>
    <w:p w:rsidR="00A311AE" w:rsidRDefault="00A311AE" w:rsidP="00F922B9">
      <w:pPr>
        <w:bidi/>
        <w:ind w:left="75" w:right="75"/>
        <w:jc w:val="both"/>
        <w:rPr>
          <w:rFonts w:cs="B Yagut"/>
          <w:b/>
          <w:bCs/>
          <w:rtl/>
        </w:rPr>
      </w:pPr>
      <w:r>
        <w:rPr>
          <w:b/>
          <w:bCs/>
          <w:rtl/>
        </w:rPr>
        <w:t> </w:t>
      </w:r>
    </w:p>
    <w:p w:rsidR="00A311AE" w:rsidRPr="00FE7818" w:rsidRDefault="00A311AE" w:rsidP="00DE231C">
      <w:pPr>
        <w:numPr>
          <w:ilvl w:val="0"/>
          <w:numId w:val="59"/>
        </w:numPr>
        <w:bidi/>
        <w:ind w:right="75"/>
        <w:jc w:val="both"/>
        <w:rPr>
          <w:rFonts w:cs="2  Titr"/>
          <w:b/>
          <w:bCs/>
          <w:color w:val="FF0000"/>
          <w:rtl/>
        </w:rPr>
      </w:pPr>
      <w:r w:rsidRPr="00FE7818">
        <w:rPr>
          <w:rFonts w:ascii="Tahoma" w:hAnsi="Tahoma" w:cs="2  Titr"/>
          <w:b/>
          <w:bCs/>
          <w:color w:val="FF0000"/>
          <w:rtl/>
        </w:rPr>
        <w:t xml:space="preserve">ماده 7: </w:t>
      </w:r>
    </w:p>
    <w:p w:rsidR="00A311AE" w:rsidRDefault="00A311AE" w:rsidP="00F922B9">
      <w:pPr>
        <w:bidi/>
        <w:ind w:left="75" w:right="75"/>
        <w:jc w:val="both"/>
        <w:rPr>
          <w:rFonts w:cs="B Yagut"/>
          <w:b/>
          <w:bCs/>
          <w:rtl/>
        </w:rPr>
      </w:pPr>
      <w:r>
        <w:rPr>
          <w:rFonts w:ascii="Tahoma" w:hAnsi="Tahoma" w:cs="B Yagut"/>
          <w:b/>
          <w:bCs/>
          <w:rtl/>
        </w:rPr>
        <w:t>موارد خاص و همچنين موارد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پيش بيني نشده يا داراي ابهام در شرايط احراز استعدادهاي برتر و نخبگي و مراجع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تأييد كننده بنا به تصويب هيأت امناي بنياد ملي نخبگان خواهد بود</w:t>
      </w:r>
      <w:r>
        <w:rPr>
          <w:rFonts w:ascii="Tahoma" w:hAnsi="Tahoma" w:cs="B Yagut"/>
          <w:b/>
          <w:bCs/>
        </w:rPr>
        <w:t xml:space="preserve">. </w:t>
      </w:r>
    </w:p>
    <w:p w:rsidR="00A311AE" w:rsidRDefault="00A311AE" w:rsidP="00F922B9">
      <w:pPr>
        <w:bidi/>
        <w:ind w:left="75" w:right="75"/>
        <w:jc w:val="both"/>
        <w:rPr>
          <w:rFonts w:cs="B Yagut"/>
          <w:b/>
          <w:bCs/>
          <w:rtl/>
        </w:rPr>
      </w:pPr>
      <w:r>
        <w:rPr>
          <w:b/>
          <w:bCs/>
          <w:rtl/>
        </w:rPr>
        <w:t> </w:t>
      </w:r>
    </w:p>
    <w:p w:rsidR="00A311AE" w:rsidRPr="00FE7818" w:rsidRDefault="00A311AE" w:rsidP="00DE231C">
      <w:pPr>
        <w:numPr>
          <w:ilvl w:val="0"/>
          <w:numId w:val="59"/>
        </w:numPr>
        <w:bidi/>
        <w:ind w:right="75"/>
        <w:jc w:val="both"/>
        <w:rPr>
          <w:rFonts w:cs="2  Titr"/>
          <w:b/>
          <w:bCs/>
          <w:color w:val="FF0000"/>
          <w:rtl/>
        </w:rPr>
      </w:pPr>
      <w:r w:rsidRPr="00FE7818">
        <w:rPr>
          <w:rFonts w:ascii="Tahoma" w:hAnsi="Tahoma" w:cs="2  Titr"/>
          <w:b/>
          <w:bCs/>
          <w:color w:val="FF0000"/>
          <w:rtl/>
        </w:rPr>
        <w:t>ماده 8:</w:t>
      </w:r>
    </w:p>
    <w:p w:rsidR="00A311AE" w:rsidRDefault="00A311AE" w:rsidP="008B312B">
      <w:pPr>
        <w:bidi/>
        <w:ind w:left="75" w:right="75"/>
        <w:jc w:val="both"/>
      </w:pPr>
      <w:r>
        <w:rPr>
          <w:rFonts w:ascii="Tahoma" w:hAnsi="Tahoma" w:cs="Tahoma"/>
          <w:b/>
          <w:bCs/>
          <w:rtl/>
        </w:rPr>
        <w:t> </w:t>
      </w:r>
      <w:r>
        <w:rPr>
          <w:rFonts w:ascii="Tahoma" w:hAnsi="Tahoma" w:cs="B Yagut"/>
          <w:b/>
          <w:bCs/>
          <w:rtl/>
        </w:rPr>
        <w:t>اين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آيين نامه در 8 ماده و 7 تبصره در جلسه 589 مورخ 14/6/85 به تصويب شوراي عالي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انقلاب فرهنگي رسيد و هرگونه تغيير در مفاد آن منوط به پيشنهاد هيأت امناي بنياد</w:t>
      </w:r>
      <w:r>
        <w:rPr>
          <w:rFonts w:ascii="Tahoma" w:hAnsi="Tahoma" w:cs="B Yagut"/>
          <w:b/>
          <w:bCs/>
        </w:rPr>
        <w:t xml:space="preserve"> </w:t>
      </w:r>
      <w:r>
        <w:rPr>
          <w:rFonts w:ascii="Tahoma" w:hAnsi="Tahoma" w:cs="B Yagut"/>
          <w:b/>
          <w:bCs/>
          <w:rtl/>
        </w:rPr>
        <w:t>ملي نخبگان كشور و تصويب شوراي عالي انقلاب فرهنگي خواهد بود</w:t>
      </w:r>
      <w:r>
        <w:rPr>
          <w:rFonts w:ascii="Tahoma" w:hAnsi="Tahoma" w:cs="B Yagut"/>
          <w:b/>
          <w:bCs/>
        </w:rPr>
        <w:t>.</w:t>
      </w:r>
    </w:p>
    <w:sectPr w:rsidR="00A311AE" w:rsidSect="006F4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0" w:gutter="0"/>
      <w:pgNumType w:start="197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E03" w:rsidRDefault="001A7E03">
      <w:r>
        <w:separator/>
      </w:r>
    </w:p>
  </w:endnote>
  <w:endnote w:type="continuationSeparator" w:id="1">
    <w:p w:rsidR="001A7E03" w:rsidRDefault="001A7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ast Nevis">
    <w:panose1 w:val="00000000000000000000"/>
    <w:charset w:val="B2"/>
    <w:family w:val="script"/>
    <w:notTrueType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FB" w:rsidRDefault="00C55F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60" w:type="dxa"/>
      <w:tblInd w:w="-106" w:type="dxa"/>
      <w:tblLook w:val="00A0"/>
    </w:tblPr>
    <w:tblGrid>
      <w:gridCol w:w="9781"/>
      <w:gridCol w:w="1279"/>
    </w:tblGrid>
    <w:tr w:rsidR="006614FC">
      <w:trPr>
        <w:trHeight w:val="1634"/>
      </w:trPr>
      <w:tc>
        <w:tcPr>
          <w:tcW w:w="9781" w:type="dxa"/>
        </w:tcPr>
        <w:p w:rsidR="006614FC" w:rsidRDefault="006614FC" w:rsidP="00D85C86">
          <w:pPr>
            <w:pStyle w:val="Footer"/>
            <w:rPr>
              <w:b/>
              <w:bCs/>
              <w:color w:val="1F497D"/>
              <w:sz w:val="16"/>
              <w:szCs w:val="16"/>
            </w:rPr>
          </w:pPr>
          <w:bookmarkStart w:id="6" w:name="OLE_LINK7"/>
          <w:r>
            <w:rPr>
              <w:rtl/>
            </w:rPr>
            <w:t xml:space="preserve">  </w:t>
          </w:r>
          <w:bookmarkStart w:id="7" w:name="OLE_LINK8"/>
          <w:bookmarkStart w:id="8" w:name="OLE_LINK9"/>
          <w:r>
            <w:rPr>
              <w:noProof/>
              <w:lang w:bidi="fa-IR"/>
            </w:rPr>
            <w:drawing>
              <wp:inline distT="0" distB="0" distL="0" distR="0">
                <wp:extent cx="438150" cy="438150"/>
                <wp:effectExtent l="19050" t="0" r="0" b="0"/>
                <wp:docPr id="1" name="Picture 2" descr="=====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=======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6"/>
          <w:bookmarkEnd w:id="7"/>
          <w:bookmarkEnd w:id="8"/>
          <w:r>
            <w:t xml:space="preserve"> </w:t>
          </w:r>
          <w:r>
            <w:rPr>
              <w:rFonts w:ascii="Arial Black" w:hAnsi="Arial Black"/>
              <w:b/>
              <w:bCs/>
              <w:color w:val="365F91"/>
              <w:sz w:val="16"/>
              <w:szCs w:val="16"/>
            </w:rPr>
            <w:t xml:space="preserve">SEMNAN UNIVERSITY OF MEDICAL SCINCAS   </w:t>
          </w:r>
          <w:r>
            <w:rPr>
              <w:rFonts w:ascii="Arial Black" w:hAnsi="Arial Black"/>
              <w:b/>
              <w:bCs/>
              <w:color w:val="1F497D"/>
              <w:sz w:val="16"/>
              <w:szCs w:val="16"/>
            </w:rPr>
            <w:t xml:space="preserve">                      RAHPOUYAN-E-DANESHGAH</w:t>
          </w:r>
        </w:p>
        <w:p w:rsidR="00C55FFB" w:rsidRDefault="00C55FFB" w:rsidP="00C55FFB">
          <w:pPr>
            <w:pStyle w:val="Footer"/>
            <w:rPr>
              <w:b/>
              <w:bCs/>
              <w:color w:val="1F497D"/>
              <w:sz w:val="16"/>
              <w:szCs w:val="16"/>
            </w:rPr>
          </w:pPr>
          <w:r>
            <w:rPr>
              <w:rFonts w:ascii="Bodoni MT Black" w:hAnsi="Bodoni MT Black"/>
              <w:b/>
              <w:bCs/>
            </w:rPr>
            <w:t xml:space="preserve">            </w:t>
          </w:r>
          <w:r>
            <w:rPr>
              <w:b/>
              <w:bCs/>
              <w:color w:val="1F497D"/>
              <w:sz w:val="20"/>
              <w:szCs w:val="20"/>
            </w:rPr>
            <w:t>http://semums.ac.ir</w:t>
          </w:r>
          <w:r>
            <w:rPr>
              <w:rFonts w:ascii="Bodoni MT Black" w:hAnsi="Bodoni MT Black"/>
              <w:b/>
              <w:bCs/>
            </w:rPr>
            <w:t xml:space="preserve">  </w:t>
          </w:r>
          <w:r>
            <w:rPr>
              <w:b/>
              <w:bCs/>
              <w:color w:val="1F497D"/>
              <w:sz w:val="16"/>
              <w:szCs w:val="16"/>
            </w:rPr>
            <w:t xml:space="preserve">                                </w:t>
          </w:r>
        </w:p>
        <w:p w:rsidR="006614FC" w:rsidRDefault="00C55FFB" w:rsidP="00C55FFB">
          <w:pPr>
            <w:pStyle w:val="Footer"/>
            <w:tabs>
              <w:tab w:val="clear" w:pos="4153"/>
              <w:tab w:val="clear" w:pos="8306"/>
              <w:tab w:val="left" w:pos="2317"/>
            </w:tabs>
          </w:pPr>
          <w:r>
            <w:tab/>
          </w:r>
        </w:p>
      </w:tc>
      <w:tc>
        <w:tcPr>
          <w:tcW w:w="1279" w:type="dxa"/>
        </w:tcPr>
        <w:p w:rsidR="006614FC" w:rsidRDefault="006614FC">
          <w:pPr>
            <w:pStyle w:val="Footer"/>
          </w:pPr>
        </w:p>
      </w:tc>
    </w:tr>
  </w:tbl>
  <w:p w:rsidR="006614FC" w:rsidRDefault="006614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FB" w:rsidRDefault="00C55F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E03" w:rsidRDefault="001A7E03">
      <w:r>
        <w:separator/>
      </w:r>
    </w:p>
  </w:footnote>
  <w:footnote w:type="continuationSeparator" w:id="1">
    <w:p w:rsidR="001A7E03" w:rsidRDefault="001A7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FB" w:rsidRDefault="00C55F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FC" w:rsidRPr="0034405E" w:rsidRDefault="006E24F0">
    <w:pPr>
      <w:pStyle w:val="Header"/>
      <w:bidi/>
      <w:ind w:firstLine="360"/>
      <w:rPr>
        <w:rFonts w:cs="B Nazanin"/>
        <w:b/>
        <w:bCs/>
        <w:sz w:val="16"/>
        <w:szCs w:val="16"/>
        <w:rtl/>
      </w:rPr>
    </w:pPr>
    <w:r w:rsidRPr="006E24F0">
      <w:rPr>
        <w:noProof/>
        <w:rtl/>
        <w:lang w:bidi="fa-I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50.35pt;margin-top:15.45pt;width:645.85pt;height:35.55pt;z-index:251662336;mso-position-horizontal-relative:page;mso-position-vertical-relative:page;v-text-anchor:middle" o:allowincell="f" filled="f" stroked="f">
          <v:textbox style="mso-next-textbox:#_x0000_s2052" inset=",0,,0">
            <w:txbxContent>
              <w:p w:rsidR="004955A6" w:rsidRPr="00564CE4" w:rsidRDefault="004955A6" w:rsidP="004955A6">
                <w:pPr>
                  <w:pBdr>
                    <w:bottom w:val="thickThinSmallGap" w:sz="24" w:space="1" w:color="365F91"/>
                  </w:pBdr>
                  <w:bidi/>
                  <w:rPr>
                    <w:rFonts w:cs="Dast Nevis"/>
                  </w:rPr>
                </w:pPr>
                <w:bookmarkStart w:id="0" w:name="OLE_LINK13"/>
                <w:bookmarkStart w:id="1" w:name="OLE_LINK14"/>
                <w:bookmarkStart w:id="2" w:name="_Hlk270785346"/>
                <w:r w:rsidRPr="0019005B">
                  <w:rPr>
                    <w:rFonts w:cs="Dast Nevis"/>
                    <w:b/>
                    <w:bCs/>
                    <w:color w:val="365F91"/>
                    <w:rtl/>
                    <w:lang w:bidi="fa-IR"/>
                  </w:rPr>
                  <w:t xml:space="preserve">    </w:t>
                </w:r>
                <w:r w:rsidRPr="0019005B">
                  <w:rPr>
                    <w:rFonts w:ascii="IranNastaliq" w:hAnsi="IranNastaliq" w:cs="Dast Nevis"/>
                    <w:b/>
                    <w:bCs/>
                    <w:color w:val="365F91"/>
                    <w:rtl/>
                    <w:lang w:bidi="fa-IR"/>
                  </w:rPr>
                  <w:t xml:space="preserve">  </w:t>
                </w:r>
                <w:bookmarkStart w:id="3" w:name="OLE_LINK15"/>
                <w:bookmarkStart w:id="4" w:name="OLE_LINK16"/>
                <w:bookmarkStart w:id="5" w:name="_Hlk270785490"/>
                <w:r w:rsidRPr="0019005B">
                  <w:rPr>
                    <w:rFonts w:ascii="IranNastaliq" w:hAnsi="IranNastaliq" w:cs="Dast Nevis"/>
                    <w:b/>
                    <w:bCs/>
                    <w:color w:val="365F91"/>
                    <w:rtl/>
                    <w:lang w:bidi="fa-IR"/>
                  </w:rPr>
                  <w:t xml:space="preserve">   </w:t>
                </w:r>
                <w:r w:rsidRPr="0019005B">
                  <w:rPr>
                    <w:rFonts w:ascii="IranNastaliq" w:hAnsi="IranNastaliq" w:cs="B Farnaz"/>
                    <w:b/>
                    <w:bCs/>
                    <w:color w:val="365F91"/>
                    <w:rtl/>
                    <w:lang w:bidi="fa-IR"/>
                  </w:rPr>
                  <w:t xml:space="preserve"> بخش</w:t>
                </w:r>
                <w:r>
                  <w:rPr>
                    <w:rFonts w:ascii="IranNastaliq" w:hAnsi="IranNastaliq" w:cs="B Farnaz"/>
                    <w:b/>
                    <w:bCs/>
                    <w:color w:val="365F91"/>
                    <w:rtl/>
                    <w:lang w:bidi="fa-IR"/>
                  </w:rPr>
                  <w:t xml:space="preserve"> چهارم </w:t>
                </w:r>
                <w:r>
                  <w:rPr>
                    <w:rFonts w:ascii="IranNastaliq" w:hAnsi="IranNastaliq" w:cs="IranNastaliq"/>
                    <w:b/>
                    <w:bCs/>
                    <w:color w:val="365F91"/>
                    <w:rtl/>
                    <w:lang w:bidi="fa-IR"/>
                  </w:rPr>
                  <w:t xml:space="preserve">:     </w:t>
                </w:r>
                <w:r>
                  <w:rPr>
                    <w:rFonts w:ascii="IranNastaliq" w:hAnsi="IranNastaliq" w:cs="B Farnaz"/>
                    <w:b/>
                    <w:bCs/>
                    <w:color w:val="365F91"/>
                    <w:rtl/>
                    <w:lang w:bidi="fa-IR"/>
                  </w:rPr>
                  <w:t>آئین نامه ها</w:t>
                </w:r>
                <w:r>
                  <w:rPr>
                    <w:rFonts w:ascii="IranNastaliq" w:hAnsi="IranNastaliq" w:cs="B Farnaz"/>
                    <w:b/>
                    <w:bCs/>
                    <w:color w:val="365F91"/>
                    <w:lang w:bidi="fa-IR"/>
                  </w:rPr>
                  <w:t xml:space="preserve"> </w:t>
                </w:r>
                <w:r>
                  <w:rPr>
                    <w:rFonts w:ascii="IranNastaliq" w:hAnsi="IranNastaliq" w:cs="B Farnaz"/>
                    <w:b/>
                    <w:bCs/>
                    <w:color w:val="365F91"/>
                    <w:rtl/>
                    <w:lang w:bidi="fa-IR"/>
                  </w:rPr>
                  <w:t xml:space="preserve">و بخشنامه های آموزشی </w:t>
                </w:r>
                <w:r>
                  <w:rPr>
                    <w:rFonts w:ascii="IranNastaliq" w:hAnsi="IranNastaliq" w:cs="B Farnaz"/>
                    <w:b/>
                    <w:bCs/>
                    <w:color w:val="365F91"/>
                    <w:lang w:bidi="fa-IR"/>
                  </w:rPr>
                  <w:t xml:space="preserve">             </w:t>
                </w:r>
                <w:r>
                  <w:rPr>
                    <w:rFonts w:ascii="IranNastaliq" w:hAnsi="IranNastaliq" w:cs="B Farnaz"/>
                    <w:b/>
                    <w:bCs/>
                    <w:color w:val="FF0000"/>
                    <w:sz w:val="32"/>
                    <w:szCs w:val="32"/>
                    <w:rtl/>
                    <w:lang w:bidi="fa-IR"/>
                  </w:rPr>
                  <w:t>(</w:t>
                </w:r>
                <w:r>
                  <w:rPr>
                    <w:rFonts w:ascii="IranNastaliq" w:hAnsi="IranNastaliq" w:cs="IranNastaliq"/>
                    <w:b/>
                    <w:bCs/>
                    <w:color w:val="FF0000"/>
                    <w:sz w:val="32"/>
                    <w:szCs w:val="32"/>
                    <w:rtl/>
                    <w:lang w:bidi="fa-IR"/>
                  </w:rPr>
                  <w:t>دانشگاه علوم پزشکی و خدمات بهداشتی درمانی سمنان</w:t>
                </w:r>
                <w:r>
                  <w:rPr>
                    <w:rFonts w:ascii="IranNastaliq" w:hAnsi="IranNastaliq" w:cs="B Farnaz"/>
                    <w:b/>
                    <w:bCs/>
                    <w:color w:val="FF0000"/>
                    <w:sz w:val="32"/>
                    <w:szCs w:val="32"/>
                    <w:lang w:bidi="fa-IR"/>
                  </w:rPr>
                  <w:t xml:space="preserve"> </w:t>
                </w:r>
                <w:r>
                  <w:rPr>
                    <w:rFonts w:ascii="IranNastaliq" w:hAnsi="IranNastaliq" w:cs="IranNastaliq"/>
                    <w:b/>
                    <w:bCs/>
                    <w:color w:val="FF0000"/>
                    <w:sz w:val="32"/>
                    <w:szCs w:val="32"/>
                    <w:rtl/>
                    <w:lang w:bidi="fa-IR"/>
                  </w:rPr>
                  <w:t xml:space="preserve"> </w:t>
                </w:r>
                <w:r>
                  <w:rPr>
                    <w:rFonts w:ascii="IranNastaliq" w:hAnsi="IranNastaliq" w:cs="B Farnaz"/>
                    <w:b/>
                    <w:bCs/>
                    <w:color w:val="FF0000"/>
                    <w:sz w:val="32"/>
                    <w:szCs w:val="32"/>
                    <w:rtl/>
                    <w:lang w:bidi="fa-IR"/>
                  </w:rPr>
                  <w:t xml:space="preserve"> )      </w:t>
                </w:r>
                <w:r>
                  <w:rPr>
                    <w:rFonts w:ascii="IranNastaliq" w:hAnsi="IranNastaliq" w:cs="B Farnaz"/>
                    <w:b/>
                    <w:bCs/>
                    <w:color w:val="365F91"/>
                    <w:rtl/>
                    <w:lang w:bidi="fa-IR"/>
                  </w:rPr>
                  <w:t xml:space="preserve">   رهپویان دانشگاه </w:t>
                </w:r>
                <w:r w:rsidRPr="0019005B">
                  <w:rPr>
                    <w:rFonts w:cs="B Farnaz"/>
                    <w:b/>
                    <w:bCs/>
                    <w:color w:val="365F91"/>
                    <w:rtl/>
                    <w:lang w:bidi="fa-IR"/>
                  </w:rPr>
                  <w:t xml:space="preserve">       </w:t>
                </w:r>
                <w:bookmarkEnd w:id="0"/>
                <w:bookmarkEnd w:id="1"/>
                <w:bookmarkEnd w:id="2"/>
                <w:bookmarkEnd w:id="3"/>
                <w:bookmarkEnd w:id="4"/>
                <w:bookmarkEnd w:id="5"/>
              </w:p>
            </w:txbxContent>
          </v:textbox>
          <w10:wrap anchorx="margin" anchory="margin"/>
        </v:shape>
      </w:pict>
    </w:r>
    <w:r w:rsidRPr="006E24F0">
      <w:rPr>
        <w:noProof/>
        <w:rtl/>
        <w:lang w:bidi="fa-IR"/>
      </w:rPr>
      <w:pict>
        <v:shape id="_x0000_s2050" type="#_x0000_t202" style="position:absolute;left:0;text-align:left;margin-left:.1pt;margin-top:21.45pt;width:84.95pt;height:13.8pt;z-index:251661312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6614FC" w:rsidRPr="00220B79" w:rsidRDefault="006E24F0" w:rsidP="004955A6">
                <w:pPr>
                  <w:bidi/>
                  <w:rPr>
                    <w:color w:val="FFFFFF"/>
                  </w:rPr>
                </w:pPr>
                <w:fldSimple w:instr=" PAGE   \* MERGEFORMAT ">
                  <w:r w:rsidR="001A7E03" w:rsidRPr="001A7E03">
                    <w:rPr>
                      <w:noProof/>
                      <w:color w:val="FFFFFF"/>
                      <w:rtl/>
                    </w:rPr>
                    <w:t>197</w:t>
                  </w:r>
                </w:fldSimple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FB" w:rsidRDefault="00C55F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9CE"/>
    <w:multiLevelType w:val="hybridMultilevel"/>
    <w:tmpl w:val="450ADF24"/>
    <w:lvl w:ilvl="0" w:tplc="F2928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4058"/>
    <w:multiLevelType w:val="hybridMultilevel"/>
    <w:tmpl w:val="85F0D512"/>
    <w:lvl w:ilvl="0" w:tplc="F29285D0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A43727"/>
    <w:multiLevelType w:val="hybridMultilevel"/>
    <w:tmpl w:val="3984EFD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F1F5293"/>
    <w:multiLevelType w:val="hybridMultilevel"/>
    <w:tmpl w:val="45BA4B72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2423E"/>
    <w:multiLevelType w:val="hybridMultilevel"/>
    <w:tmpl w:val="3E6E79FA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90360"/>
    <w:multiLevelType w:val="hybridMultilevel"/>
    <w:tmpl w:val="A8C06460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02885"/>
    <w:multiLevelType w:val="hybridMultilevel"/>
    <w:tmpl w:val="63FA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E2390"/>
    <w:multiLevelType w:val="hybridMultilevel"/>
    <w:tmpl w:val="CA8AA3B4"/>
    <w:lvl w:ilvl="0" w:tplc="F2928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F806B0"/>
    <w:multiLevelType w:val="hybridMultilevel"/>
    <w:tmpl w:val="7952A1D4"/>
    <w:lvl w:ilvl="0" w:tplc="F2928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E3ED8"/>
    <w:multiLevelType w:val="hybridMultilevel"/>
    <w:tmpl w:val="62665996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373FF"/>
    <w:multiLevelType w:val="hybridMultilevel"/>
    <w:tmpl w:val="C12A1C42"/>
    <w:lvl w:ilvl="0" w:tplc="F2928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B5B83"/>
    <w:multiLevelType w:val="hybridMultilevel"/>
    <w:tmpl w:val="01740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253E3D"/>
    <w:multiLevelType w:val="hybridMultilevel"/>
    <w:tmpl w:val="B1BAA0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206390"/>
    <w:multiLevelType w:val="hybridMultilevel"/>
    <w:tmpl w:val="CF3E3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400CDF"/>
    <w:multiLevelType w:val="hybridMultilevel"/>
    <w:tmpl w:val="DCBCCDD2"/>
    <w:lvl w:ilvl="0" w:tplc="F29285D0">
      <w:start w:val="1"/>
      <w:numFmt w:val="bullet"/>
      <w:lvlText w:val=""/>
      <w:lvlJc w:val="left"/>
      <w:pPr>
        <w:ind w:left="79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B571AAC"/>
    <w:multiLevelType w:val="hybridMultilevel"/>
    <w:tmpl w:val="8866438C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A2009A"/>
    <w:multiLevelType w:val="hybridMultilevel"/>
    <w:tmpl w:val="6004FE9E"/>
    <w:lvl w:ilvl="0" w:tplc="F29285D0">
      <w:start w:val="1"/>
      <w:numFmt w:val="bullet"/>
      <w:lvlText w:val=""/>
      <w:lvlJc w:val="left"/>
      <w:pPr>
        <w:ind w:left="79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27215E37"/>
    <w:multiLevelType w:val="hybridMultilevel"/>
    <w:tmpl w:val="596E3FC0"/>
    <w:lvl w:ilvl="0" w:tplc="F2928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E3C16"/>
    <w:multiLevelType w:val="hybridMultilevel"/>
    <w:tmpl w:val="623867EE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F1088E"/>
    <w:multiLevelType w:val="hybridMultilevel"/>
    <w:tmpl w:val="5EF8DE3C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3B7EEC"/>
    <w:multiLevelType w:val="hybridMultilevel"/>
    <w:tmpl w:val="D1787D9A"/>
    <w:lvl w:ilvl="0" w:tplc="F2928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1083A"/>
    <w:multiLevelType w:val="hybridMultilevel"/>
    <w:tmpl w:val="E2EC37D0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1358A"/>
    <w:multiLevelType w:val="hybridMultilevel"/>
    <w:tmpl w:val="5EF66036"/>
    <w:lvl w:ilvl="0" w:tplc="F29285D0">
      <w:start w:val="1"/>
      <w:numFmt w:val="bullet"/>
      <w:lvlText w:val=""/>
      <w:lvlJc w:val="left"/>
      <w:pPr>
        <w:ind w:left="79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2F5924CC"/>
    <w:multiLevelType w:val="hybridMultilevel"/>
    <w:tmpl w:val="D5607B44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F44D43"/>
    <w:multiLevelType w:val="hybridMultilevel"/>
    <w:tmpl w:val="AD38D950"/>
    <w:lvl w:ilvl="0" w:tplc="F2928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1A68A2"/>
    <w:multiLevelType w:val="hybridMultilevel"/>
    <w:tmpl w:val="759C6DE2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37370F"/>
    <w:multiLevelType w:val="hybridMultilevel"/>
    <w:tmpl w:val="045EF8EE"/>
    <w:lvl w:ilvl="0" w:tplc="F29285D0">
      <w:start w:val="1"/>
      <w:numFmt w:val="bullet"/>
      <w:lvlText w:val=""/>
      <w:lvlJc w:val="left"/>
      <w:pPr>
        <w:ind w:left="79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316664FC"/>
    <w:multiLevelType w:val="hybridMultilevel"/>
    <w:tmpl w:val="0EBED864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816AC6"/>
    <w:multiLevelType w:val="hybridMultilevel"/>
    <w:tmpl w:val="0DB640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161217"/>
    <w:multiLevelType w:val="hybridMultilevel"/>
    <w:tmpl w:val="6D7A4E88"/>
    <w:lvl w:ilvl="0" w:tplc="F2928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BC6111"/>
    <w:multiLevelType w:val="hybridMultilevel"/>
    <w:tmpl w:val="123C0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EC0986"/>
    <w:multiLevelType w:val="hybridMultilevel"/>
    <w:tmpl w:val="F6FEEFDC"/>
    <w:lvl w:ilvl="0" w:tplc="F2928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241E52"/>
    <w:multiLevelType w:val="hybridMultilevel"/>
    <w:tmpl w:val="7E367EC0"/>
    <w:lvl w:ilvl="0" w:tplc="A3407E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7AD20B7"/>
    <w:multiLevelType w:val="hybridMultilevel"/>
    <w:tmpl w:val="67D4BEFC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4B51A3"/>
    <w:multiLevelType w:val="hybridMultilevel"/>
    <w:tmpl w:val="39AE34F4"/>
    <w:lvl w:ilvl="0" w:tplc="F2928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A250D7"/>
    <w:multiLevelType w:val="hybridMultilevel"/>
    <w:tmpl w:val="52A044B6"/>
    <w:lvl w:ilvl="0" w:tplc="F2928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28259D"/>
    <w:multiLevelType w:val="hybridMultilevel"/>
    <w:tmpl w:val="EB8C1E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BB5CB5"/>
    <w:multiLevelType w:val="hybridMultilevel"/>
    <w:tmpl w:val="A0F8B35E"/>
    <w:lvl w:ilvl="0" w:tplc="F2928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E41949"/>
    <w:multiLevelType w:val="hybridMultilevel"/>
    <w:tmpl w:val="1CF2B500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F34B53"/>
    <w:multiLevelType w:val="hybridMultilevel"/>
    <w:tmpl w:val="9E22006E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7D73C2"/>
    <w:multiLevelType w:val="hybridMultilevel"/>
    <w:tmpl w:val="23C6B67A"/>
    <w:lvl w:ilvl="0" w:tplc="F29285D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E35C5C"/>
    <w:multiLevelType w:val="hybridMultilevel"/>
    <w:tmpl w:val="8CCE5DA0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01351AD"/>
    <w:multiLevelType w:val="hybridMultilevel"/>
    <w:tmpl w:val="45568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0B81300"/>
    <w:multiLevelType w:val="hybridMultilevel"/>
    <w:tmpl w:val="6A06C0A6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20C0FDB"/>
    <w:multiLevelType w:val="hybridMultilevel"/>
    <w:tmpl w:val="DE54CE96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262C0F"/>
    <w:multiLevelType w:val="hybridMultilevel"/>
    <w:tmpl w:val="DDD86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8B05731"/>
    <w:multiLevelType w:val="hybridMultilevel"/>
    <w:tmpl w:val="7316B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9B7396D"/>
    <w:multiLevelType w:val="hybridMultilevel"/>
    <w:tmpl w:val="AE9287DC"/>
    <w:lvl w:ilvl="0" w:tplc="F29285D0">
      <w:start w:val="1"/>
      <w:numFmt w:val="bullet"/>
      <w:lvlText w:val=""/>
      <w:lvlJc w:val="left"/>
      <w:pPr>
        <w:ind w:left="79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8">
    <w:nsid w:val="4BE310D8"/>
    <w:multiLevelType w:val="hybridMultilevel"/>
    <w:tmpl w:val="18F025BE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E77755"/>
    <w:multiLevelType w:val="hybridMultilevel"/>
    <w:tmpl w:val="730C0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DE76E98"/>
    <w:multiLevelType w:val="hybridMultilevel"/>
    <w:tmpl w:val="3AE0EBB4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08C4B3C"/>
    <w:multiLevelType w:val="hybridMultilevel"/>
    <w:tmpl w:val="42201968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1673236"/>
    <w:multiLevelType w:val="hybridMultilevel"/>
    <w:tmpl w:val="E99A4614"/>
    <w:lvl w:ilvl="0" w:tplc="F2928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1A62283"/>
    <w:multiLevelType w:val="hybridMultilevel"/>
    <w:tmpl w:val="EF7C24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537A281B"/>
    <w:multiLevelType w:val="hybridMultilevel"/>
    <w:tmpl w:val="931C1052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3EF4EF6"/>
    <w:multiLevelType w:val="hybridMultilevel"/>
    <w:tmpl w:val="F3327A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54D402E"/>
    <w:multiLevelType w:val="hybridMultilevel"/>
    <w:tmpl w:val="EF1813B8"/>
    <w:lvl w:ilvl="0" w:tplc="F2928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5931DC1"/>
    <w:multiLevelType w:val="hybridMultilevel"/>
    <w:tmpl w:val="5D5AA1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437AAE"/>
    <w:multiLevelType w:val="hybridMultilevel"/>
    <w:tmpl w:val="8B20DC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7B03910"/>
    <w:multiLevelType w:val="hybridMultilevel"/>
    <w:tmpl w:val="9B7A2A60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7E41350"/>
    <w:multiLevelType w:val="hybridMultilevel"/>
    <w:tmpl w:val="20CC8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936489C"/>
    <w:multiLevelType w:val="hybridMultilevel"/>
    <w:tmpl w:val="6DF260D8"/>
    <w:lvl w:ilvl="0" w:tplc="F2928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9D50B3E"/>
    <w:multiLevelType w:val="hybridMultilevel"/>
    <w:tmpl w:val="2A3E1596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A4541BF"/>
    <w:multiLevelType w:val="hybridMultilevel"/>
    <w:tmpl w:val="E9085B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C573623"/>
    <w:multiLevelType w:val="hybridMultilevel"/>
    <w:tmpl w:val="4AD8A72E"/>
    <w:lvl w:ilvl="0" w:tplc="F2928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E7D213C"/>
    <w:multiLevelType w:val="hybridMultilevel"/>
    <w:tmpl w:val="71BC9716"/>
    <w:lvl w:ilvl="0" w:tplc="F29285D0">
      <w:start w:val="1"/>
      <w:numFmt w:val="bullet"/>
      <w:lvlText w:val=""/>
      <w:lvlJc w:val="left"/>
      <w:pPr>
        <w:ind w:left="79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6">
    <w:nsid w:val="5EF776ED"/>
    <w:multiLevelType w:val="hybridMultilevel"/>
    <w:tmpl w:val="20F23B34"/>
    <w:lvl w:ilvl="0" w:tplc="F29285D0">
      <w:start w:val="1"/>
      <w:numFmt w:val="bullet"/>
      <w:lvlText w:val=""/>
      <w:lvlJc w:val="left"/>
      <w:pPr>
        <w:ind w:left="79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7">
    <w:nsid w:val="5F150545"/>
    <w:multiLevelType w:val="hybridMultilevel"/>
    <w:tmpl w:val="02945F0C"/>
    <w:lvl w:ilvl="0" w:tplc="F29285D0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8">
    <w:nsid w:val="63812105"/>
    <w:multiLevelType w:val="hybridMultilevel"/>
    <w:tmpl w:val="5BBA8BA0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3AA3400"/>
    <w:multiLevelType w:val="hybridMultilevel"/>
    <w:tmpl w:val="C2D6440E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88D361B"/>
    <w:multiLevelType w:val="hybridMultilevel"/>
    <w:tmpl w:val="2654DBC8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8BA0284"/>
    <w:multiLevelType w:val="hybridMultilevel"/>
    <w:tmpl w:val="E9BA3C00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8F6706A"/>
    <w:multiLevelType w:val="hybridMultilevel"/>
    <w:tmpl w:val="C1C071A0"/>
    <w:lvl w:ilvl="0" w:tplc="6172BB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6A3A0F92"/>
    <w:multiLevelType w:val="hybridMultilevel"/>
    <w:tmpl w:val="1A80E332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9E4A43"/>
    <w:multiLevelType w:val="hybridMultilevel"/>
    <w:tmpl w:val="5DB428FE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D0829A4"/>
    <w:multiLevelType w:val="hybridMultilevel"/>
    <w:tmpl w:val="4080C152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43868B0"/>
    <w:multiLevelType w:val="hybridMultilevel"/>
    <w:tmpl w:val="D84C6E28"/>
    <w:lvl w:ilvl="0" w:tplc="F2928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460651E"/>
    <w:multiLevelType w:val="hybridMultilevel"/>
    <w:tmpl w:val="30EE637E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5771B85"/>
    <w:multiLevelType w:val="hybridMultilevel"/>
    <w:tmpl w:val="9B9E6BCC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8425F41"/>
    <w:multiLevelType w:val="hybridMultilevel"/>
    <w:tmpl w:val="EFE0E308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BD90427"/>
    <w:multiLevelType w:val="hybridMultilevel"/>
    <w:tmpl w:val="5D0AA52A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CBF6DA4"/>
    <w:multiLevelType w:val="hybridMultilevel"/>
    <w:tmpl w:val="53902186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D70783C"/>
    <w:multiLevelType w:val="hybridMultilevel"/>
    <w:tmpl w:val="E9F01F14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D73686F"/>
    <w:multiLevelType w:val="hybridMultilevel"/>
    <w:tmpl w:val="E68298F8"/>
    <w:lvl w:ilvl="0" w:tplc="772EAD76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DBC592D"/>
    <w:multiLevelType w:val="hybridMultilevel"/>
    <w:tmpl w:val="A9B8A34A"/>
    <w:lvl w:ilvl="0" w:tplc="F29285D0">
      <w:start w:val="1"/>
      <w:numFmt w:val="bullet"/>
      <w:lvlText w:val=""/>
      <w:lvlJc w:val="left"/>
      <w:pPr>
        <w:ind w:left="79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0"/>
  </w:num>
  <w:num w:numId="5">
    <w:abstractNumId w:val="3"/>
  </w:num>
  <w:num w:numId="6">
    <w:abstractNumId w:val="4"/>
  </w:num>
  <w:num w:numId="7">
    <w:abstractNumId w:val="69"/>
  </w:num>
  <w:num w:numId="8">
    <w:abstractNumId w:val="50"/>
  </w:num>
  <w:num w:numId="9">
    <w:abstractNumId w:val="78"/>
  </w:num>
  <w:num w:numId="10">
    <w:abstractNumId w:val="77"/>
  </w:num>
  <w:num w:numId="11">
    <w:abstractNumId w:val="74"/>
  </w:num>
  <w:num w:numId="12">
    <w:abstractNumId w:val="83"/>
  </w:num>
  <w:num w:numId="13">
    <w:abstractNumId w:val="73"/>
  </w:num>
  <w:num w:numId="14">
    <w:abstractNumId w:val="39"/>
  </w:num>
  <w:num w:numId="15">
    <w:abstractNumId w:val="79"/>
  </w:num>
  <w:num w:numId="1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</w:num>
  <w:num w:numId="56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"/>
  </w:num>
  <w:num w:numId="81">
    <w:abstractNumId w:val="28"/>
  </w:num>
  <w:num w:numId="82">
    <w:abstractNumId w:val="57"/>
  </w:num>
  <w:num w:numId="83">
    <w:abstractNumId w:val="55"/>
  </w:num>
  <w:num w:numId="84">
    <w:abstractNumId w:val="36"/>
  </w:num>
  <w:num w:numId="85">
    <w:abstractNumId w:val="63"/>
  </w:num>
  <w:num w:numId="86">
    <w:abstractNumId w:val="12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17B05"/>
    <w:rsid w:val="000458E0"/>
    <w:rsid w:val="00046F1E"/>
    <w:rsid w:val="00087511"/>
    <w:rsid w:val="00092EE4"/>
    <w:rsid w:val="000A582A"/>
    <w:rsid w:val="000C373E"/>
    <w:rsid w:val="000D09A3"/>
    <w:rsid w:val="000D602F"/>
    <w:rsid w:val="001069F4"/>
    <w:rsid w:val="0010730A"/>
    <w:rsid w:val="0013046C"/>
    <w:rsid w:val="00150317"/>
    <w:rsid w:val="00185421"/>
    <w:rsid w:val="0019005B"/>
    <w:rsid w:val="0019049C"/>
    <w:rsid w:val="001A0C6B"/>
    <w:rsid w:val="001A7E03"/>
    <w:rsid w:val="001E6FEB"/>
    <w:rsid w:val="00220B79"/>
    <w:rsid w:val="00236F5C"/>
    <w:rsid w:val="00237C76"/>
    <w:rsid w:val="0026645D"/>
    <w:rsid w:val="002710DE"/>
    <w:rsid w:val="00272FFE"/>
    <w:rsid w:val="00295EF7"/>
    <w:rsid w:val="00296E7B"/>
    <w:rsid w:val="002A5453"/>
    <w:rsid w:val="002B2B3C"/>
    <w:rsid w:val="002D1DCB"/>
    <w:rsid w:val="002D4296"/>
    <w:rsid w:val="002E071B"/>
    <w:rsid w:val="002E32A1"/>
    <w:rsid w:val="002F7D97"/>
    <w:rsid w:val="00300437"/>
    <w:rsid w:val="00313DE4"/>
    <w:rsid w:val="003152C3"/>
    <w:rsid w:val="003206D6"/>
    <w:rsid w:val="00327B0F"/>
    <w:rsid w:val="0034405E"/>
    <w:rsid w:val="003540BA"/>
    <w:rsid w:val="003E1F0E"/>
    <w:rsid w:val="003F4472"/>
    <w:rsid w:val="00445DB2"/>
    <w:rsid w:val="00450BA4"/>
    <w:rsid w:val="004955A6"/>
    <w:rsid w:val="004A4014"/>
    <w:rsid w:val="00511CE3"/>
    <w:rsid w:val="0052175F"/>
    <w:rsid w:val="00526585"/>
    <w:rsid w:val="005362DF"/>
    <w:rsid w:val="00541892"/>
    <w:rsid w:val="0055237C"/>
    <w:rsid w:val="00564CE4"/>
    <w:rsid w:val="00581DF4"/>
    <w:rsid w:val="00583512"/>
    <w:rsid w:val="00590BDB"/>
    <w:rsid w:val="005A425A"/>
    <w:rsid w:val="005A567B"/>
    <w:rsid w:val="005D7842"/>
    <w:rsid w:val="00607B0F"/>
    <w:rsid w:val="006459C8"/>
    <w:rsid w:val="00651929"/>
    <w:rsid w:val="006614FC"/>
    <w:rsid w:val="006B04F6"/>
    <w:rsid w:val="006C1850"/>
    <w:rsid w:val="006C2DF5"/>
    <w:rsid w:val="006E24F0"/>
    <w:rsid w:val="006E448A"/>
    <w:rsid w:val="006F22DC"/>
    <w:rsid w:val="006F46A1"/>
    <w:rsid w:val="00717087"/>
    <w:rsid w:val="007912E1"/>
    <w:rsid w:val="00797B29"/>
    <w:rsid w:val="007A2656"/>
    <w:rsid w:val="007B4DD9"/>
    <w:rsid w:val="007D414A"/>
    <w:rsid w:val="007E062C"/>
    <w:rsid w:val="007F73D3"/>
    <w:rsid w:val="00800C39"/>
    <w:rsid w:val="00804069"/>
    <w:rsid w:val="0081163B"/>
    <w:rsid w:val="00814E01"/>
    <w:rsid w:val="008155CC"/>
    <w:rsid w:val="00826A4F"/>
    <w:rsid w:val="00856A15"/>
    <w:rsid w:val="00862F9E"/>
    <w:rsid w:val="008B312B"/>
    <w:rsid w:val="008C01FC"/>
    <w:rsid w:val="008C189C"/>
    <w:rsid w:val="008D70C6"/>
    <w:rsid w:val="009008AF"/>
    <w:rsid w:val="00912249"/>
    <w:rsid w:val="00933361"/>
    <w:rsid w:val="009A5882"/>
    <w:rsid w:val="009B1E16"/>
    <w:rsid w:val="009C17DF"/>
    <w:rsid w:val="009C3D58"/>
    <w:rsid w:val="009D2E45"/>
    <w:rsid w:val="009D7980"/>
    <w:rsid w:val="00A265BB"/>
    <w:rsid w:val="00A311AE"/>
    <w:rsid w:val="00A35C07"/>
    <w:rsid w:val="00A426A5"/>
    <w:rsid w:val="00A82BF9"/>
    <w:rsid w:val="00A838AE"/>
    <w:rsid w:val="00A93678"/>
    <w:rsid w:val="00B117EF"/>
    <w:rsid w:val="00B142A3"/>
    <w:rsid w:val="00B16F42"/>
    <w:rsid w:val="00B17B05"/>
    <w:rsid w:val="00B473C4"/>
    <w:rsid w:val="00B53520"/>
    <w:rsid w:val="00B74059"/>
    <w:rsid w:val="00B74C96"/>
    <w:rsid w:val="00B939B3"/>
    <w:rsid w:val="00BC0F0A"/>
    <w:rsid w:val="00C051E4"/>
    <w:rsid w:val="00C05AF8"/>
    <w:rsid w:val="00C15FAA"/>
    <w:rsid w:val="00C26B06"/>
    <w:rsid w:val="00C40E1D"/>
    <w:rsid w:val="00C55FFB"/>
    <w:rsid w:val="00C6473A"/>
    <w:rsid w:val="00C70B34"/>
    <w:rsid w:val="00C7757C"/>
    <w:rsid w:val="00C77E7A"/>
    <w:rsid w:val="00C93740"/>
    <w:rsid w:val="00CB05A4"/>
    <w:rsid w:val="00CD4D3F"/>
    <w:rsid w:val="00CE5169"/>
    <w:rsid w:val="00D121DC"/>
    <w:rsid w:val="00D123EE"/>
    <w:rsid w:val="00D37EBB"/>
    <w:rsid w:val="00D57AD6"/>
    <w:rsid w:val="00D73BC7"/>
    <w:rsid w:val="00D76429"/>
    <w:rsid w:val="00D85C86"/>
    <w:rsid w:val="00D9665B"/>
    <w:rsid w:val="00DA07C5"/>
    <w:rsid w:val="00DA3AD6"/>
    <w:rsid w:val="00DB457D"/>
    <w:rsid w:val="00DD395D"/>
    <w:rsid w:val="00DD6B1A"/>
    <w:rsid w:val="00DE231C"/>
    <w:rsid w:val="00E55BD1"/>
    <w:rsid w:val="00E6114B"/>
    <w:rsid w:val="00E6365F"/>
    <w:rsid w:val="00E67B5C"/>
    <w:rsid w:val="00E856CE"/>
    <w:rsid w:val="00E958B0"/>
    <w:rsid w:val="00EC4D77"/>
    <w:rsid w:val="00ED0D97"/>
    <w:rsid w:val="00ED1152"/>
    <w:rsid w:val="00F450E9"/>
    <w:rsid w:val="00F53233"/>
    <w:rsid w:val="00F6331B"/>
    <w:rsid w:val="00F922B9"/>
    <w:rsid w:val="00F93E51"/>
    <w:rsid w:val="00FC2D5D"/>
    <w:rsid w:val="00FC3300"/>
    <w:rsid w:val="00FE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189C"/>
    <w:pPr>
      <w:keepNext/>
      <w:bidi/>
      <w:spacing w:line="360" w:lineRule="auto"/>
      <w:jc w:val="both"/>
      <w:outlineLvl w:val="0"/>
    </w:pPr>
    <w:rPr>
      <w:rFonts w:cs="B Yagut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189C"/>
    <w:pPr>
      <w:keepNext/>
      <w:bidi/>
      <w:spacing w:line="360" w:lineRule="auto"/>
      <w:jc w:val="right"/>
      <w:outlineLvl w:val="1"/>
    </w:pPr>
    <w:rPr>
      <w:rFonts w:cs="B Yagu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189C"/>
    <w:pPr>
      <w:keepNext/>
      <w:bidi/>
      <w:spacing w:line="360" w:lineRule="auto"/>
      <w:jc w:val="both"/>
      <w:outlineLvl w:val="2"/>
    </w:pPr>
    <w:rPr>
      <w:rFonts w:cs="B Tabassom"/>
      <w:b/>
      <w:bCs/>
      <w:sz w:val="34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189C"/>
    <w:pPr>
      <w:keepNext/>
      <w:bidi/>
      <w:ind w:left="2880"/>
      <w:jc w:val="center"/>
      <w:outlineLvl w:val="3"/>
    </w:pPr>
    <w:rPr>
      <w:rFonts w:cs="B Yagut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7B05"/>
    <w:pPr>
      <w:keepNext/>
      <w:bidi/>
      <w:spacing w:line="360" w:lineRule="auto"/>
      <w:jc w:val="both"/>
      <w:outlineLvl w:val="4"/>
    </w:pPr>
    <w:rPr>
      <w:rFonts w:cs="B Yagut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189C"/>
    <w:pPr>
      <w:keepNext/>
      <w:bidi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189C"/>
    <w:pPr>
      <w:keepNext/>
      <w:bidi/>
      <w:spacing w:line="360" w:lineRule="auto"/>
      <w:ind w:left="-15"/>
      <w:jc w:val="center"/>
      <w:outlineLvl w:val="6"/>
    </w:pPr>
    <w:rPr>
      <w:rFonts w:cs="B Yagut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7B05"/>
    <w:pPr>
      <w:keepNext/>
      <w:bidi/>
      <w:spacing w:line="360" w:lineRule="auto"/>
      <w:ind w:left="-15"/>
      <w:jc w:val="both"/>
      <w:outlineLvl w:val="7"/>
    </w:pPr>
    <w:rPr>
      <w:rFonts w:cs="B Yagut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7B05"/>
    <w:pPr>
      <w:keepNext/>
      <w:bidi/>
      <w:jc w:val="center"/>
      <w:outlineLvl w:val="8"/>
    </w:pPr>
    <w:rPr>
      <w:rFonts w:cs="B Yagut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189C"/>
    <w:rPr>
      <w:rFonts w:cs="B Yagut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189C"/>
    <w:rPr>
      <w:rFonts w:cs="B Yagut"/>
      <w:b/>
      <w:b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189C"/>
    <w:rPr>
      <w:rFonts w:cs="B Tabassom"/>
      <w:b/>
      <w:bCs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189C"/>
    <w:rPr>
      <w:rFonts w:cs="B Yagut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189C"/>
    <w:rPr>
      <w:rFonts w:cs="B Yagut"/>
      <w:b/>
      <w:bCs/>
      <w:sz w:val="28"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189C"/>
    <w:rPr>
      <w:rFonts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C189C"/>
    <w:rPr>
      <w:rFonts w:cs="B Yagut"/>
      <w:b/>
      <w:bCs/>
      <w:i/>
      <w:iCs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C189C"/>
    <w:rPr>
      <w:rFonts w:cs="B Yagut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26585"/>
    <w:rPr>
      <w:rFonts w:cs="B Yagut"/>
      <w:b/>
      <w:bCs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rsid w:val="00B17B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7B05"/>
    <w:rPr>
      <w:rFonts w:cs="Times New Roman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B17B0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17B05"/>
    <w:pPr>
      <w:bidi/>
      <w:jc w:val="center"/>
    </w:pPr>
    <w:rPr>
      <w:rFonts w:cs="B Yagut"/>
      <w:b/>
      <w:bCs/>
      <w:sz w:val="16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189C"/>
    <w:rPr>
      <w:rFonts w:cs="B Yagut"/>
      <w:b/>
      <w:bCs/>
      <w:sz w:val="18"/>
      <w:szCs w:val="18"/>
      <w:lang w:bidi="ar-SA"/>
    </w:rPr>
  </w:style>
  <w:style w:type="paragraph" w:styleId="Footer">
    <w:name w:val="footer"/>
    <w:basedOn w:val="Normal"/>
    <w:link w:val="FooterChar"/>
    <w:uiPriority w:val="99"/>
    <w:rsid w:val="00B17B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0B79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17B0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8542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37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7E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220B79"/>
    <w:rPr>
      <w:rFonts w:ascii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20B79"/>
    <w:rPr>
      <w:rFonts w:ascii="Calibri" w:hAnsi="Calibri" w:cs="Arial"/>
      <w:sz w:val="22"/>
      <w:szCs w:val="22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C26B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6B0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26B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26B06"/>
    <w:rPr>
      <w:rFonts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8C189C"/>
    <w:rPr>
      <w:rFonts w:cs="Times New Roman"/>
      <w:color w:val="800080"/>
      <w:u w:val="single"/>
    </w:rPr>
  </w:style>
  <w:style w:type="character" w:styleId="FootnoteReference">
    <w:name w:val="footnote reference"/>
    <w:semiHidden/>
    <w:unhideWhenUsed/>
    <w:rsid w:val="0081163B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9B1E16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B1E16"/>
    <w:rPr>
      <w:rFonts w:eastAsia="SimSun"/>
      <w:sz w:val="20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76ED-9AB5-4914-BFED-F5F22C2D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بخش اول</vt:lpstr>
    </vt:vector>
  </TitlesOfParts>
  <Company>SEM-UMS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بخش اول</dc:title>
  <dc:creator>am011</dc:creator>
  <cp:lastModifiedBy>am0k45</cp:lastModifiedBy>
  <cp:revision>2</cp:revision>
  <cp:lastPrinted>2011-08-29T23:39:00Z</cp:lastPrinted>
  <dcterms:created xsi:type="dcterms:W3CDTF">2014-09-01T10:03:00Z</dcterms:created>
  <dcterms:modified xsi:type="dcterms:W3CDTF">2014-09-01T10:03:00Z</dcterms:modified>
</cp:coreProperties>
</file>